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11" w:rsidRPr="007E5642" w:rsidRDefault="00D71311" w:rsidP="007E5642">
      <w:pPr>
        <w:shd w:val="clear" w:color="auto" w:fill="FEFEFE"/>
        <w:spacing w:after="0" w:line="432" w:lineRule="atLeast"/>
        <w:rPr>
          <w:rFonts w:ascii="Arial" w:hAnsi="Arial" w:cs="Arial"/>
          <w:color w:val="000000"/>
          <w:sz w:val="14"/>
          <w:szCs w:val="14"/>
          <w:lang w:eastAsia="it-IT"/>
        </w:rPr>
      </w:pPr>
      <w:r w:rsidRPr="008B4CA5">
        <w:rPr>
          <w:rFonts w:ascii="Arial" w:hAnsi="Arial" w:cs="Arial"/>
          <w:b/>
          <w:bCs/>
          <w:color w:val="000000"/>
          <w:sz w:val="14"/>
        </w:rPr>
        <w:t>Il Tirocinio Formativo Attivo</w:t>
      </w:r>
      <w:r w:rsidRPr="007E5642">
        <w:rPr>
          <w:rFonts w:ascii="Arial" w:hAnsi="Arial" w:cs="Arial"/>
          <w:b/>
          <w:bCs/>
          <w:color w:val="000000"/>
          <w:sz w:val="14"/>
          <w:lang w:eastAsia="it-IT"/>
        </w:rPr>
        <w:t xml:space="preserve"> </w:t>
      </w: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br/>
        <w:t>Sulla rete imperversano le notizie riguardanti il Tfa (il tirocinio formativo attivo); tutti criticano, ed è più che giusto, perché quel concorso è importante per tanti giovani laureati. La procedura non è esente da pesanti difetti: un minimo di 42 domande su 60 cui rispondere correttamente, tre ore d’impegno, divieto di utilizzare le calcolatrici e finanche di utilizzare un foglio di carta per qualche calcolo - cosa che per la matematica e in particolare per matematica applicata diventa particolarmente incomprensibile - e altro ancora. Ma così si è voluto!</w:t>
      </w:r>
    </w:p>
    <w:p w:rsidR="00D71311" w:rsidRPr="007E5642" w:rsidRDefault="00D71311" w:rsidP="007E5642">
      <w:pPr>
        <w:shd w:val="clear" w:color="auto" w:fill="FEFEFE"/>
        <w:spacing w:after="0" w:line="432" w:lineRule="atLeast"/>
        <w:rPr>
          <w:rFonts w:ascii="Arial" w:hAnsi="Arial" w:cs="Arial"/>
          <w:color w:val="000000"/>
          <w:sz w:val="14"/>
          <w:szCs w:val="14"/>
          <w:lang w:eastAsia="it-IT"/>
        </w:rPr>
      </w:pP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 xml:space="preserve">In questo esprimersi collettivo, però, si parla anche di matematica e ciò che si dice è disorientante! Ad esempio, su un sito: Sono laureata in matematica e vorrei sottolineare che nelle risposte al test della classe A059 di ieri è presente un errore nella risposta </w:t>
      </w:r>
      <w:smartTag w:uri="urn:schemas-microsoft-com:office:smarttags" w:element="metricconverter">
        <w:smartTagPr>
          <w:attr w:name="ProductID" w:val="27 in"/>
        </w:smartTagPr>
        <w:r w:rsidRPr="007E5642">
          <w:rPr>
            <w:rFonts w:ascii="Arial" w:hAnsi="Arial" w:cs="Arial"/>
            <w:color w:val="000000"/>
            <w:sz w:val="14"/>
            <w:szCs w:val="14"/>
            <w:lang w:eastAsia="it-IT"/>
          </w:rPr>
          <w:t>27 in</w:t>
        </w:r>
      </w:smartTag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 xml:space="preserve"> quanto 15 gradi corrispondono a Pigreco/12 che è minore di pigreco/4 ,come 15 gradi sono minori di 45 gradi e non sta tra pigreco/4 e pigreco/2 Basta risolvere una proporzione!! Perciò la risposta corretta non è quella indicata da chi ha corretto.</w:t>
      </w:r>
    </w:p>
    <w:p w:rsidR="00D71311" w:rsidRPr="007E5642" w:rsidRDefault="00D71311" w:rsidP="007E5642">
      <w:pPr>
        <w:shd w:val="clear" w:color="auto" w:fill="FEFEFE"/>
        <w:spacing w:after="0" w:line="432" w:lineRule="atLeast"/>
        <w:rPr>
          <w:rFonts w:ascii="Arial" w:hAnsi="Arial" w:cs="Arial"/>
          <w:color w:val="000000"/>
          <w:sz w:val="14"/>
          <w:szCs w:val="14"/>
          <w:lang w:eastAsia="it-IT"/>
        </w:rPr>
      </w:pP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 xml:space="preserve">La domanda incriminata è la seguente: </w:t>
      </w:r>
    </w:p>
    <w:p w:rsidR="00D71311" w:rsidRPr="007E5642" w:rsidRDefault="00D71311" w:rsidP="007E5642">
      <w:pPr>
        <w:shd w:val="clear" w:color="auto" w:fill="FEFEFE"/>
        <w:spacing w:after="0" w:line="432" w:lineRule="atLeast"/>
        <w:rPr>
          <w:rFonts w:ascii="Arial" w:hAnsi="Arial" w:cs="Arial"/>
          <w:color w:val="000000"/>
          <w:sz w:val="14"/>
          <w:szCs w:val="14"/>
          <w:lang w:eastAsia="it-IT"/>
        </w:rPr>
      </w:pP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>Se un angolo misura 15° sessagesimali, la sua misura in radianti è:</w:t>
      </w: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br/>
        <w:t>A) Compresa tra ¼ e ½ rad</w:t>
      </w: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br/>
        <w:t>B) Minore di ¼ rad</w:t>
      </w: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br/>
        <w:t>C) Tra 1 e 2</w:t>
      </w:r>
      <w:r>
        <w:rPr>
          <w:rFonts w:ascii="Arial" w:hAnsi="Arial" w:cs="Arial"/>
          <w:color w:val="000000"/>
          <w:sz w:val="14"/>
          <w:szCs w:val="14"/>
          <w:lang w:eastAsia="it-IT"/>
        </w:rPr>
        <w:t xml:space="preserve"> </w:t>
      </w: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>rad</w:t>
      </w: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br/>
        <w:t>D) Maggiore di 1 rad</w:t>
      </w:r>
    </w:p>
    <w:p w:rsidR="00D71311" w:rsidRPr="007E5642" w:rsidRDefault="00D71311" w:rsidP="007E5642">
      <w:pPr>
        <w:shd w:val="clear" w:color="auto" w:fill="FEFEFE"/>
        <w:spacing w:after="50" w:line="432" w:lineRule="atLeast"/>
        <w:rPr>
          <w:rFonts w:ascii="Arial" w:hAnsi="Arial" w:cs="Arial"/>
          <w:color w:val="000000"/>
          <w:sz w:val="14"/>
          <w:szCs w:val="14"/>
          <w:lang w:eastAsia="it-IT"/>
        </w:rPr>
      </w:pPr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 xml:space="preserve">Ma anche l’UMI non ha saputo tirarsi indietro dal partecipare alla bagarre con comunicati ufficiali con i quali segnala inesattezze e imprecisioni spesso pretestuose e giustificate con argomentazioni non meno inesatte e imprecise di quelle che si intendeva condannare. Alla fine </w:t>
      </w:r>
      <w:hyperlink r:id="rId4" w:tgtFrame="_blank" w:history="1">
        <w:r w:rsidRPr="007E5642">
          <w:rPr>
            <w:rFonts w:ascii="Arial" w:hAnsi="Arial" w:cs="Arial"/>
            <w:b/>
            <w:bCs/>
            <w:color w:val="4D4D4D"/>
            <w:sz w:val="13"/>
            <w:szCs w:val="13"/>
            <w:u w:val="single"/>
            <w:lang w:eastAsia="it-IT"/>
          </w:rPr>
          <w:t>www.orizzontescuola.it</w:t>
        </w:r>
      </w:hyperlink>
      <w:r w:rsidRPr="007E5642">
        <w:rPr>
          <w:rFonts w:ascii="Arial" w:hAnsi="Arial" w:cs="Arial"/>
          <w:color w:val="000000"/>
          <w:sz w:val="14"/>
          <w:szCs w:val="14"/>
          <w:lang w:eastAsia="it-IT"/>
        </w:rPr>
        <w:t xml:space="preserve"> lancia la domanda: Chi ne capisce veramente di matematica in Italia?</w:t>
      </w:r>
    </w:p>
    <w:p w:rsidR="00D71311" w:rsidRDefault="00D71311"/>
    <w:sectPr w:rsidR="00D71311" w:rsidSect="00DE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642"/>
    <w:rsid w:val="00515FE8"/>
    <w:rsid w:val="00573F5C"/>
    <w:rsid w:val="007563A5"/>
    <w:rsid w:val="007E5642"/>
    <w:rsid w:val="0080489A"/>
    <w:rsid w:val="008B4CA5"/>
    <w:rsid w:val="00915396"/>
    <w:rsid w:val="009250FF"/>
    <w:rsid w:val="00D71311"/>
    <w:rsid w:val="00DE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E564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2308">
                  <w:marLeft w:val="0"/>
                  <w:marRight w:val="0"/>
                  <w:marTop w:val="0"/>
                  <w:marBottom w:val="0"/>
                  <w:divBdr>
                    <w:top w:val="single" w:sz="4" w:space="13" w:color="F3F3F3"/>
                    <w:left w:val="single" w:sz="4" w:space="10" w:color="F3F3F3"/>
                    <w:bottom w:val="single" w:sz="4" w:space="10" w:color="F3F3F3"/>
                    <w:right w:val="single" w:sz="4" w:space="11" w:color="F3F3F3"/>
                  </w:divBdr>
                  <w:divsChild>
                    <w:div w:id="17914323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F2F2F2"/>
                        <w:left w:val="single" w:sz="4" w:space="5" w:color="F2F2F2"/>
                        <w:bottom w:val="single" w:sz="4" w:space="5" w:color="F2F2F2"/>
                        <w:right w:val="single" w:sz="4" w:space="5" w:color="F2F2F2"/>
                      </w:divBdr>
                      <w:divsChild>
                        <w:div w:id="1791432313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E8E8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zzontescuol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Tirocinio Formativo Attivo </dc:title>
  <dc:subject/>
  <dc:creator>Utente</dc:creator>
  <cp:keywords/>
  <dc:description/>
  <cp:lastModifiedBy>LimStudio</cp:lastModifiedBy>
  <cp:revision>3</cp:revision>
  <dcterms:created xsi:type="dcterms:W3CDTF">2012-09-30T12:43:00Z</dcterms:created>
  <dcterms:modified xsi:type="dcterms:W3CDTF">2012-09-30T12:43:00Z</dcterms:modified>
</cp:coreProperties>
</file>