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82" w:rsidRDefault="00C25782" w:rsidP="00766548">
      <w:pPr>
        <w:autoSpaceDE w:val="0"/>
        <w:autoSpaceDN w:val="0"/>
        <w:adjustRightInd w:val="0"/>
        <w:rPr>
          <w:rFonts w:ascii="Arial" w:hAnsi="Arial" w:cs="Courier New"/>
          <w:sz w:val="28"/>
          <w:szCs w:val="28"/>
        </w:rPr>
      </w:pPr>
    </w:p>
    <w:p w:rsidR="00766548" w:rsidRDefault="00766548" w:rsidP="00766548">
      <w:pPr>
        <w:autoSpaceDE w:val="0"/>
        <w:autoSpaceDN w:val="0"/>
        <w:adjustRightInd w:val="0"/>
        <w:rPr>
          <w:rFonts w:ascii="Arial" w:hAnsi="Arial" w:cs="Courier New"/>
          <w:sz w:val="28"/>
          <w:szCs w:val="28"/>
        </w:rPr>
      </w:pPr>
    </w:p>
    <w:p w:rsidR="00766548" w:rsidRDefault="00766548" w:rsidP="00766548">
      <w:pPr>
        <w:jc w:val="center"/>
      </w:pPr>
      <w:r>
        <w:t>LA PROVA INVALSI 2013 PER LA SCUOLA SECONDARIA DI 2° GRADO</w:t>
      </w:r>
    </w:p>
    <w:p w:rsidR="00DC3AF7" w:rsidRDefault="00DC3AF7" w:rsidP="00766548">
      <w:pPr>
        <w:jc w:val="center"/>
      </w:pPr>
    </w:p>
    <w:p w:rsidR="00766548" w:rsidRPr="00C9072F" w:rsidRDefault="002F34E5" w:rsidP="00C9072F">
      <w:pPr>
        <w:jc w:val="both"/>
      </w:pPr>
      <w:r w:rsidRPr="00C9072F">
        <w:t>Il test</w:t>
      </w:r>
      <w:r w:rsidR="00766548" w:rsidRPr="00C9072F">
        <w:t xml:space="preserve"> che l’Invalsi ha </w:t>
      </w:r>
      <w:r w:rsidRPr="00C9072F">
        <w:t xml:space="preserve">utilizzato </w:t>
      </w:r>
      <w:r w:rsidR="00766548" w:rsidRPr="00C9072F">
        <w:t>nell’anno 2013</w:t>
      </w:r>
      <w:r w:rsidRPr="00C9072F">
        <w:t xml:space="preserve">  per la “rilevazione degli apprendimenti” in matematica conseguiti nelle</w:t>
      </w:r>
      <w:r w:rsidR="00766548" w:rsidRPr="00C9072F">
        <w:t xml:space="preserve"> classi seconde della scuola secondaria di secondo grado </w:t>
      </w:r>
      <w:r w:rsidR="00C9072F">
        <w:t>è stato</w:t>
      </w:r>
      <w:r w:rsidR="00766548" w:rsidRPr="00C9072F">
        <w:t xml:space="preserve"> oggetto di particolare attenzione durante </w:t>
      </w:r>
      <w:r w:rsidR="00C9072F">
        <w:t>la</w:t>
      </w:r>
      <w:r w:rsidR="00766548" w:rsidRPr="00C9072F">
        <w:t xml:space="preserve"> Scuola Estiva che</w:t>
      </w:r>
      <w:r w:rsidR="00DC3AF7" w:rsidRPr="00C9072F">
        <w:t xml:space="preserve"> la Mathesis ha tenuto ad Olbia dal 22 al 26 luglio 2013.</w:t>
      </w:r>
    </w:p>
    <w:p w:rsidR="00C9072F" w:rsidRDefault="002F34E5" w:rsidP="00C9072F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C9072F">
        <w:rPr>
          <w:rFonts w:ascii="Times New Roman" w:hAnsi="Times New Roman" w:cs="Times New Roman"/>
          <w:sz w:val="24"/>
          <w:szCs w:val="24"/>
        </w:rPr>
        <w:t>Il test</w:t>
      </w:r>
      <w:r w:rsidR="00766548" w:rsidRPr="00C9072F">
        <w:rPr>
          <w:rFonts w:ascii="Times New Roman" w:hAnsi="Times New Roman" w:cs="Times New Roman"/>
          <w:sz w:val="24"/>
          <w:szCs w:val="24"/>
        </w:rPr>
        <w:t>, costituit</w:t>
      </w:r>
      <w:r w:rsidRPr="00C9072F">
        <w:rPr>
          <w:rFonts w:ascii="Times New Roman" w:hAnsi="Times New Roman" w:cs="Times New Roman"/>
          <w:sz w:val="24"/>
          <w:szCs w:val="24"/>
        </w:rPr>
        <w:t>o</w:t>
      </w:r>
      <w:r w:rsidR="00766548" w:rsidRPr="00C9072F">
        <w:rPr>
          <w:rFonts w:ascii="Times New Roman" w:hAnsi="Times New Roman" w:cs="Times New Roman"/>
          <w:sz w:val="24"/>
          <w:szCs w:val="24"/>
        </w:rPr>
        <w:t xml:space="preserve"> da 32 quesiti</w:t>
      </w:r>
      <w:r w:rsidRPr="00C9072F">
        <w:rPr>
          <w:rFonts w:ascii="Times New Roman" w:hAnsi="Times New Roman" w:cs="Times New Roman"/>
          <w:sz w:val="24"/>
          <w:szCs w:val="24"/>
        </w:rPr>
        <w:t>,</w:t>
      </w:r>
      <w:r w:rsidR="00766548" w:rsidRPr="00C9072F">
        <w:rPr>
          <w:rFonts w:ascii="Times New Roman" w:hAnsi="Times New Roman" w:cs="Times New Roman"/>
          <w:sz w:val="24"/>
          <w:szCs w:val="24"/>
        </w:rPr>
        <w:t xml:space="preserve"> alcuni dei quali composti da più item per un totale di 50 item</w:t>
      </w:r>
      <w:r w:rsidRPr="00C9072F">
        <w:rPr>
          <w:rFonts w:ascii="Times New Roman" w:hAnsi="Times New Roman" w:cs="Times New Roman"/>
          <w:sz w:val="24"/>
          <w:szCs w:val="24"/>
        </w:rPr>
        <w:t>,</w:t>
      </w:r>
      <w:r w:rsidR="00766548" w:rsidRPr="00C9072F">
        <w:rPr>
          <w:rFonts w:ascii="Times New Roman" w:hAnsi="Times New Roman" w:cs="Times New Roman"/>
          <w:sz w:val="24"/>
          <w:szCs w:val="24"/>
        </w:rPr>
        <w:t xml:space="preserve"> </w:t>
      </w:r>
      <w:r w:rsidRPr="00C9072F">
        <w:rPr>
          <w:rFonts w:ascii="Times New Roman" w:hAnsi="Times New Roman" w:cs="Times New Roman"/>
          <w:sz w:val="24"/>
          <w:szCs w:val="24"/>
        </w:rPr>
        <w:t>è stato analizzato e discusso</w:t>
      </w:r>
      <w:r w:rsidR="00DC3AF7" w:rsidRPr="00C9072F">
        <w:rPr>
          <w:rFonts w:ascii="Times New Roman" w:hAnsi="Times New Roman" w:cs="Times New Roman"/>
          <w:sz w:val="24"/>
          <w:szCs w:val="24"/>
        </w:rPr>
        <w:t>,</w:t>
      </w:r>
      <w:r w:rsidR="00766548" w:rsidRPr="00C9072F">
        <w:rPr>
          <w:rFonts w:ascii="Times New Roman" w:hAnsi="Times New Roman" w:cs="Times New Roman"/>
          <w:sz w:val="24"/>
          <w:szCs w:val="24"/>
        </w:rPr>
        <w:t xml:space="preserve"> domanda per domanda</w:t>
      </w:r>
      <w:r w:rsidR="00DC3AF7" w:rsidRPr="00C9072F">
        <w:rPr>
          <w:rFonts w:ascii="Times New Roman" w:hAnsi="Times New Roman" w:cs="Times New Roman"/>
          <w:sz w:val="24"/>
          <w:szCs w:val="24"/>
        </w:rPr>
        <w:t>,</w:t>
      </w:r>
      <w:r w:rsidR="00766548" w:rsidRPr="00C9072F">
        <w:rPr>
          <w:rFonts w:ascii="Times New Roman" w:hAnsi="Times New Roman" w:cs="Times New Roman"/>
          <w:sz w:val="24"/>
          <w:szCs w:val="24"/>
        </w:rPr>
        <w:t xml:space="preserve"> in seduta plenaria, successivamente in </w:t>
      </w:r>
      <w:r w:rsidRPr="00C9072F">
        <w:rPr>
          <w:rFonts w:ascii="Times New Roman" w:hAnsi="Times New Roman" w:cs="Times New Roman"/>
          <w:sz w:val="24"/>
          <w:szCs w:val="24"/>
        </w:rPr>
        <w:t xml:space="preserve">cinque </w:t>
      </w:r>
      <w:r w:rsidR="00766548" w:rsidRPr="00C9072F">
        <w:rPr>
          <w:rFonts w:ascii="Times New Roman" w:hAnsi="Times New Roman" w:cs="Times New Roman"/>
          <w:sz w:val="24"/>
          <w:szCs w:val="24"/>
        </w:rPr>
        <w:t>gruppi di lavoro e</w:t>
      </w:r>
      <w:r w:rsidRPr="00C9072F">
        <w:rPr>
          <w:rFonts w:ascii="Times New Roman" w:hAnsi="Times New Roman" w:cs="Times New Roman"/>
          <w:sz w:val="24"/>
          <w:szCs w:val="24"/>
        </w:rPr>
        <w:t>,</w:t>
      </w:r>
      <w:r w:rsidR="00766548" w:rsidRPr="00C9072F">
        <w:rPr>
          <w:rFonts w:ascii="Times New Roman" w:hAnsi="Times New Roman" w:cs="Times New Roman"/>
          <w:sz w:val="24"/>
          <w:szCs w:val="24"/>
        </w:rPr>
        <w:t xml:space="preserve"> di nuovo</w:t>
      </w:r>
      <w:r w:rsidRPr="00C9072F">
        <w:rPr>
          <w:rFonts w:ascii="Times New Roman" w:hAnsi="Times New Roman" w:cs="Times New Roman"/>
          <w:sz w:val="24"/>
          <w:szCs w:val="24"/>
        </w:rPr>
        <w:t>,</w:t>
      </w:r>
      <w:r w:rsidR="00766548" w:rsidRPr="00C9072F">
        <w:rPr>
          <w:rFonts w:ascii="Times New Roman" w:hAnsi="Times New Roman" w:cs="Times New Roman"/>
          <w:sz w:val="24"/>
          <w:szCs w:val="24"/>
        </w:rPr>
        <w:t xml:space="preserve"> collegialmente</w:t>
      </w:r>
      <w:r w:rsidRPr="00C9072F">
        <w:rPr>
          <w:rFonts w:ascii="Times New Roman" w:hAnsi="Times New Roman" w:cs="Times New Roman"/>
          <w:sz w:val="24"/>
          <w:szCs w:val="24"/>
        </w:rPr>
        <w:t>,</w:t>
      </w:r>
      <w:r w:rsidR="00766548" w:rsidRPr="00C9072F">
        <w:rPr>
          <w:rFonts w:ascii="Times New Roman" w:hAnsi="Times New Roman" w:cs="Times New Roman"/>
          <w:sz w:val="24"/>
          <w:szCs w:val="24"/>
        </w:rPr>
        <w:t xml:space="preserve"> in sessione plenaria. Il lavoro di riflessione e confronto</w:t>
      </w:r>
      <w:r w:rsidR="001A38BF" w:rsidRPr="00C9072F">
        <w:rPr>
          <w:rFonts w:ascii="Times New Roman" w:hAnsi="Times New Roman" w:cs="Times New Roman"/>
          <w:sz w:val="24"/>
          <w:szCs w:val="24"/>
        </w:rPr>
        <w:t>,</w:t>
      </w:r>
      <w:r w:rsidR="00766548" w:rsidRPr="00C9072F">
        <w:rPr>
          <w:rFonts w:ascii="Times New Roman" w:hAnsi="Times New Roman" w:cs="Times New Roman"/>
          <w:sz w:val="24"/>
          <w:szCs w:val="24"/>
        </w:rPr>
        <w:t xml:space="preserve"> </w:t>
      </w:r>
      <w:r w:rsidRPr="00C9072F">
        <w:rPr>
          <w:rFonts w:ascii="Times New Roman" w:hAnsi="Times New Roman" w:cs="Times New Roman"/>
          <w:sz w:val="24"/>
          <w:szCs w:val="24"/>
        </w:rPr>
        <w:t xml:space="preserve">così </w:t>
      </w:r>
      <w:r w:rsidR="00766548" w:rsidRPr="00C9072F">
        <w:rPr>
          <w:rFonts w:ascii="Times New Roman" w:hAnsi="Times New Roman" w:cs="Times New Roman"/>
          <w:sz w:val="24"/>
          <w:szCs w:val="24"/>
        </w:rPr>
        <w:t>ampio e articolato</w:t>
      </w:r>
      <w:r w:rsidR="00DC3AF7" w:rsidRPr="00C9072F">
        <w:rPr>
          <w:rFonts w:ascii="Times New Roman" w:hAnsi="Times New Roman" w:cs="Times New Roman"/>
          <w:sz w:val="24"/>
          <w:szCs w:val="24"/>
        </w:rPr>
        <w:t>,</w:t>
      </w:r>
      <w:r w:rsidR="00766548" w:rsidRPr="00C9072F">
        <w:rPr>
          <w:rFonts w:ascii="Times New Roman" w:hAnsi="Times New Roman" w:cs="Times New Roman"/>
          <w:sz w:val="24"/>
          <w:szCs w:val="24"/>
        </w:rPr>
        <w:t xml:space="preserve"> ha </w:t>
      </w:r>
      <w:r w:rsidR="001A38BF" w:rsidRPr="00C9072F">
        <w:rPr>
          <w:rFonts w:ascii="Times New Roman" w:hAnsi="Times New Roman" w:cs="Times New Roman"/>
          <w:sz w:val="24"/>
          <w:szCs w:val="24"/>
        </w:rPr>
        <w:t xml:space="preserve">portato </w:t>
      </w:r>
      <w:r w:rsidRPr="00C9072F">
        <w:rPr>
          <w:rFonts w:ascii="Times New Roman" w:hAnsi="Times New Roman" w:cs="Times New Roman"/>
          <w:sz w:val="24"/>
          <w:szCs w:val="24"/>
        </w:rPr>
        <w:t xml:space="preserve">al risultato di distribuire </w:t>
      </w:r>
      <w:r w:rsidR="00C9072F">
        <w:rPr>
          <w:rFonts w:ascii="Times New Roman" w:hAnsi="Times New Roman" w:cs="Times New Roman"/>
          <w:sz w:val="24"/>
          <w:szCs w:val="24"/>
        </w:rPr>
        <w:t>i quesiti</w:t>
      </w:r>
      <w:r w:rsidRPr="00C9072F">
        <w:rPr>
          <w:rFonts w:ascii="Times New Roman" w:hAnsi="Times New Roman" w:cs="Times New Roman"/>
          <w:sz w:val="24"/>
          <w:szCs w:val="24"/>
        </w:rPr>
        <w:t xml:space="preserve"> del test, con la numerazione del Fascicolo 1 presente sul sito dell’INVALSI</w:t>
      </w:r>
      <w:r w:rsidR="00C9072F" w:rsidRPr="00C90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72F" w:rsidRDefault="001F463F" w:rsidP="00C9072F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9072F" w:rsidRPr="00C9072F">
          <w:rPr>
            <w:rStyle w:val="Hyperlink"/>
            <w:rFonts w:ascii="Times New Roman" w:hAnsi="Times New Roman" w:cs="Times New Roman"/>
            <w:sz w:val="24"/>
            <w:szCs w:val="24"/>
          </w:rPr>
          <w:t>http://www.invalsi.it/snvpn2013/documenti/strumenti/SNV2013_MAT_10_Fascicolo1.pdf</w:t>
        </w:r>
      </w:hyperlink>
    </w:p>
    <w:p w:rsidR="00766548" w:rsidRPr="00C9072F" w:rsidRDefault="002F34E5" w:rsidP="00C9072F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C9072F">
        <w:rPr>
          <w:rFonts w:ascii="Times New Roman" w:hAnsi="Times New Roman" w:cs="Times New Roman"/>
          <w:sz w:val="24"/>
          <w:szCs w:val="24"/>
        </w:rPr>
        <w:t>nei seguenti tre gruppi</w:t>
      </w:r>
      <w:r w:rsidR="001A38BF" w:rsidRPr="00C9072F">
        <w:rPr>
          <w:rFonts w:ascii="Times New Roman" w:hAnsi="Times New Roman" w:cs="Times New Roman"/>
          <w:sz w:val="24"/>
          <w:szCs w:val="24"/>
        </w:rPr>
        <w:t>:</w:t>
      </w:r>
    </w:p>
    <w:p w:rsidR="00766548" w:rsidRPr="00B85CA0" w:rsidRDefault="00766548" w:rsidP="00C9072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612D24">
        <w:rPr>
          <w:rFonts w:ascii="Times New Roman" w:hAnsi="Times New Roman"/>
          <w:sz w:val="24"/>
          <w:szCs w:val="24"/>
        </w:rPr>
        <w:t xml:space="preserve"> </w:t>
      </w:r>
      <w:r w:rsidRPr="00A02F8F">
        <w:rPr>
          <w:rFonts w:ascii="Times New Roman" w:hAnsi="Times New Roman"/>
          <w:sz w:val="24"/>
          <w:szCs w:val="24"/>
        </w:rPr>
        <w:t xml:space="preserve">Quesiti  </w:t>
      </w:r>
      <w:r w:rsidR="00C9072F" w:rsidRPr="00A02F8F">
        <w:rPr>
          <w:rFonts w:ascii="Times New Roman" w:hAnsi="Times New Roman"/>
          <w:sz w:val="24"/>
          <w:szCs w:val="24"/>
        </w:rPr>
        <w:t>etichettati “</w:t>
      </w:r>
      <w:r w:rsidRPr="00B85CA0">
        <w:rPr>
          <w:rFonts w:ascii="Times New Roman" w:hAnsi="Times New Roman"/>
          <w:b/>
          <w:sz w:val="24"/>
          <w:szCs w:val="24"/>
        </w:rPr>
        <w:t>S</w:t>
      </w:r>
      <w:r w:rsidR="00BF47ED" w:rsidRPr="00B85CA0">
        <w:rPr>
          <w:rFonts w:ascii="Times New Roman" w:hAnsi="Times New Roman"/>
          <w:b/>
          <w:sz w:val="24"/>
          <w:szCs w:val="24"/>
        </w:rPr>
        <w:t>ì</w:t>
      </w:r>
      <w:r w:rsidR="00C9072F" w:rsidRPr="00A02F8F">
        <w:rPr>
          <w:rFonts w:ascii="Times New Roman" w:hAnsi="Times New Roman"/>
          <w:sz w:val="24"/>
          <w:szCs w:val="24"/>
        </w:rPr>
        <w:t>”. S</w:t>
      </w:r>
      <w:r w:rsidRPr="00A02F8F">
        <w:rPr>
          <w:rFonts w:ascii="Times New Roman" w:hAnsi="Times New Roman"/>
          <w:sz w:val="24"/>
          <w:szCs w:val="24"/>
        </w:rPr>
        <w:t xml:space="preserve">ono quei quesiti  </w:t>
      </w:r>
      <w:r w:rsidR="001A38BF" w:rsidRPr="00A02F8F">
        <w:rPr>
          <w:rFonts w:ascii="Times New Roman" w:hAnsi="Times New Roman"/>
          <w:sz w:val="24"/>
          <w:szCs w:val="24"/>
        </w:rPr>
        <w:t xml:space="preserve">che </w:t>
      </w:r>
      <w:r w:rsidR="00612D24" w:rsidRPr="00A02F8F">
        <w:rPr>
          <w:rFonts w:ascii="Times New Roman" w:hAnsi="Times New Roman"/>
          <w:sz w:val="24"/>
          <w:szCs w:val="24"/>
        </w:rPr>
        <w:t xml:space="preserve">i docenti riconoscono vicini e attinenti a quanto è oggetto di insegnamento e apprendimento; a quello che ordinariamente essi trattano o </w:t>
      </w:r>
      <w:r w:rsidR="00680025">
        <w:rPr>
          <w:rFonts w:ascii="Times New Roman" w:hAnsi="Times New Roman"/>
          <w:sz w:val="24"/>
          <w:szCs w:val="24"/>
        </w:rPr>
        <w:t xml:space="preserve">che ritengono di dover </w:t>
      </w:r>
      <w:r w:rsidR="00612D24" w:rsidRPr="00A02F8F">
        <w:rPr>
          <w:rFonts w:ascii="Times New Roman" w:hAnsi="Times New Roman"/>
          <w:sz w:val="24"/>
          <w:szCs w:val="24"/>
        </w:rPr>
        <w:t xml:space="preserve">trattare ( a volte impossibilitati </w:t>
      </w:r>
      <w:r w:rsidR="00B85CA0">
        <w:rPr>
          <w:rFonts w:ascii="Times New Roman" w:hAnsi="Times New Roman"/>
          <w:sz w:val="24"/>
          <w:szCs w:val="24"/>
        </w:rPr>
        <w:t xml:space="preserve">a farlo </w:t>
      </w:r>
      <w:r w:rsidR="00612D24" w:rsidRPr="00A02F8F">
        <w:rPr>
          <w:rFonts w:ascii="Times New Roman" w:hAnsi="Times New Roman"/>
          <w:sz w:val="24"/>
          <w:szCs w:val="24"/>
        </w:rPr>
        <w:t>da mancanza di tempo o motivi connessi alla “storia” della classe). Sono domande</w:t>
      </w:r>
      <w:r w:rsidR="00680025">
        <w:rPr>
          <w:rFonts w:ascii="Times New Roman" w:hAnsi="Times New Roman"/>
          <w:sz w:val="24"/>
          <w:szCs w:val="24"/>
        </w:rPr>
        <w:t>, cioè,</w:t>
      </w:r>
      <w:r w:rsidR="00612D24" w:rsidRPr="00A02F8F">
        <w:rPr>
          <w:rFonts w:ascii="Times New Roman" w:hAnsi="Times New Roman"/>
          <w:sz w:val="24"/>
          <w:szCs w:val="24"/>
        </w:rPr>
        <w:t xml:space="preserve"> che attengono a quegli argomenti per i quali è progettata l’azione didattica e che sono individuati nelle Indicazioni Nazionali per i Lic</w:t>
      </w:r>
      <w:r w:rsidR="001C5620" w:rsidRPr="00A02F8F">
        <w:rPr>
          <w:rFonts w:ascii="Times New Roman" w:hAnsi="Times New Roman"/>
          <w:sz w:val="24"/>
          <w:szCs w:val="24"/>
        </w:rPr>
        <w:t>e</w:t>
      </w:r>
      <w:r w:rsidR="00612D24" w:rsidRPr="00A02F8F">
        <w:rPr>
          <w:rFonts w:ascii="Times New Roman" w:hAnsi="Times New Roman"/>
          <w:sz w:val="24"/>
          <w:szCs w:val="24"/>
        </w:rPr>
        <w:t>i e nelle Linee Guida per gli Istituti Tecnici e Professionali. Sono diciotto questi quesiti</w:t>
      </w:r>
      <w:r w:rsidR="001C5620" w:rsidRPr="00A02F8F">
        <w:rPr>
          <w:rFonts w:ascii="Times New Roman" w:hAnsi="Times New Roman"/>
          <w:sz w:val="24"/>
          <w:szCs w:val="24"/>
        </w:rPr>
        <w:t xml:space="preserve"> </w:t>
      </w:r>
      <w:r w:rsidR="00A02F8F" w:rsidRPr="00A02F8F">
        <w:rPr>
          <w:rFonts w:ascii="Times New Roman" w:hAnsi="Times New Roman"/>
          <w:sz w:val="24"/>
          <w:szCs w:val="24"/>
        </w:rPr>
        <w:t>e,</w:t>
      </w:r>
      <w:r w:rsidR="00612D24" w:rsidRPr="00A02F8F">
        <w:rPr>
          <w:rFonts w:ascii="Times New Roman" w:hAnsi="Times New Roman"/>
          <w:sz w:val="24"/>
          <w:szCs w:val="24"/>
        </w:rPr>
        <w:t xml:space="preserve"> nel Fascicolo 1 citato</w:t>
      </w:r>
      <w:r w:rsidR="00A02F8F" w:rsidRPr="00A02F8F">
        <w:rPr>
          <w:rFonts w:ascii="Times New Roman" w:hAnsi="Times New Roman"/>
          <w:sz w:val="24"/>
          <w:szCs w:val="24"/>
        </w:rPr>
        <w:t xml:space="preserve">, </w:t>
      </w:r>
      <w:r w:rsidR="00612D24" w:rsidRPr="00A02F8F">
        <w:rPr>
          <w:rFonts w:ascii="Times New Roman" w:hAnsi="Times New Roman"/>
          <w:sz w:val="24"/>
          <w:szCs w:val="24"/>
        </w:rPr>
        <w:t xml:space="preserve"> </w:t>
      </w:r>
      <w:r w:rsidR="00A02F8F" w:rsidRPr="00A02F8F">
        <w:rPr>
          <w:rFonts w:ascii="Times New Roman" w:hAnsi="Times New Roman"/>
          <w:sz w:val="24"/>
          <w:szCs w:val="24"/>
        </w:rPr>
        <w:t xml:space="preserve">riportano il seguente numero d’ordine: </w:t>
      </w:r>
      <w:r w:rsidRPr="00A02F8F">
        <w:rPr>
          <w:rFonts w:ascii="Times New Roman" w:hAnsi="Times New Roman"/>
          <w:sz w:val="24"/>
          <w:szCs w:val="24"/>
        </w:rPr>
        <w:t xml:space="preserve"> </w:t>
      </w:r>
      <w:r w:rsidRPr="00B85CA0">
        <w:rPr>
          <w:rFonts w:ascii="Times New Roman" w:hAnsi="Times New Roman"/>
          <w:b/>
          <w:sz w:val="24"/>
          <w:szCs w:val="24"/>
        </w:rPr>
        <w:t>2</w:t>
      </w:r>
      <w:r w:rsidR="00A02F8F" w:rsidRPr="00B85CA0">
        <w:rPr>
          <w:rFonts w:ascii="Times New Roman" w:hAnsi="Times New Roman"/>
          <w:b/>
          <w:sz w:val="24"/>
          <w:szCs w:val="24"/>
        </w:rPr>
        <w:t>-</w:t>
      </w:r>
      <w:r w:rsidRPr="00B85CA0">
        <w:rPr>
          <w:rFonts w:ascii="Times New Roman" w:hAnsi="Times New Roman"/>
          <w:b/>
          <w:sz w:val="24"/>
          <w:szCs w:val="24"/>
        </w:rPr>
        <w:t>5-6-7-8-9-12-15- 16</w:t>
      </w:r>
      <w:r w:rsidR="00A02F8F" w:rsidRPr="00B85CA0">
        <w:rPr>
          <w:rFonts w:ascii="Times New Roman" w:hAnsi="Times New Roman"/>
          <w:b/>
          <w:sz w:val="24"/>
          <w:szCs w:val="24"/>
        </w:rPr>
        <w:t xml:space="preserve"> -</w:t>
      </w:r>
      <w:r w:rsidRPr="00B85CA0">
        <w:rPr>
          <w:rFonts w:ascii="Times New Roman" w:hAnsi="Times New Roman"/>
          <w:b/>
          <w:sz w:val="24"/>
          <w:szCs w:val="24"/>
        </w:rPr>
        <w:t xml:space="preserve"> 17 -18 - 19  - 21- 22 </w:t>
      </w:r>
      <w:r w:rsidR="00A02F8F" w:rsidRPr="00B85CA0">
        <w:rPr>
          <w:rFonts w:ascii="Times New Roman" w:hAnsi="Times New Roman"/>
          <w:b/>
          <w:sz w:val="24"/>
          <w:szCs w:val="24"/>
        </w:rPr>
        <w:t>-</w:t>
      </w:r>
      <w:r w:rsidRPr="00B85CA0">
        <w:rPr>
          <w:rFonts w:ascii="Times New Roman" w:hAnsi="Times New Roman"/>
          <w:b/>
          <w:sz w:val="24"/>
          <w:szCs w:val="24"/>
        </w:rPr>
        <w:t xml:space="preserve"> 23 </w:t>
      </w:r>
      <w:r w:rsidR="00A02F8F" w:rsidRPr="00B85CA0">
        <w:rPr>
          <w:rFonts w:ascii="Times New Roman" w:hAnsi="Times New Roman"/>
          <w:b/>
          <w:sz w:val="24"/>
          <w:szCs w:val="24"/>
        </w:rPr>
        <w:t>-</w:t>
      </w:r>
      <w:r w:rsidRPr="00B85CA0">
        <w:rPr>
          <w:rFonts w:ascii="Times New Roman" w:hAnsi="Times New Roman"/>
          <w:b/>
          <w:sz w:val="24"/>
          <w:szCs w:val="24"/>
        </w:rPr>
        <w:t xml:space="preserve"> 25 </w:t>
      </w:r>
      <w:r w:rsidR="00A02F8F" w:rsidRPr="00B85CA0">
        <w:rPr>
          <w:rFonts w:ascii="Times New Roman" w:hAnsi="Times New Roman"/>
          <w:b/>
          <w:sz w:val="24"/>
          <w:szCs w:val="24"/>
        </w:rPr>
        <w:t>-</w:t>
      </w:r>
      <w:r w:rsidRPr="00B85CA0">
        <w:rPr>
          <w:rFonts w:ascii="Times New Roman" w:hAnsi="Times New Roman"/>
          <w:b/>
          <w:sz w:val="24"/>
          <w:szCs w:val="24"/>
        </w:rPr>
        <w:t xml:space="preserve"> 27 -  30</w:t>
      </w:r>
      <w:r w:rsidR="00A02F8F" w:rsidRPr="00B85CA0">
        <w:rPr>
          <w:rFonts w:ascii="Times New Roman" w:hAnsi="Times New Roman"/>
          <w:b/>
          <w:sz w:val="24"/>
          <w:szCs w:val="24"/>
        </w:rPr>
        <w:t>.</w:t>
      </w:r>
      <w:r w:rsidRPr="00B85CA0">
        <w:rPr>
          <w:rFonts w:ascii="Times New Roman" w:hAnsi="Times New Roman"/>
          <w:b/>
          <w:sz w:val="24"/>
          <w:szCs w:val="24"/>
        </w:rPr>
        <w:t xml:space="preserve"> </w:t>
      </w:r>
    </w:p>
    <w:p w:rsidR="00766548" w:rsidRDefault="00766548" w:rsidP="00C9072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02CF">
        <w:rPr>
          <w:rFonts w:ascii="Times New Roman" w:hAnsi="Times New Roman"/>
          <w:sz w:val="24"/>
          <w:szCs w:val="24"/>
        </w:rPr>
        <w:t xml:space="preserve">Quesiti  </w:t>
      </w:r>
      <w:r w:rsidR="00A02F8F">
        <w:rPr>
          <w:rFonts w:ascii="Times New Roman" w:hAnsi="Times New Roman"/>
          <w:sz w:val="24"/>
          <w:szCs w:val="24"/>
        </w:rPr>
        <w:t>etichettati “</w:t>
      </w:r>
      <w:r w:rsidRPr="00B85CA0">
        <w:rPr>
          <w:rFonts w:ascii="Times New Roman" w:hAnsi="Times New Roman"/>
          <w:b/>
          <w:sz w:val="24"/>
          <w:szCs w:val="24"/>
        </w:rPr>
        <w:t>N</w:t>
      </w:r>
      <w:r w:rsidR="00BF47ED" w:rsidRPr="00B85CA0">
        <w:rPr>
          <w:rFonts w:ascii="Times New Roman" w:hAnsi="Times New Roman"/>
          <w:b/>
          <w:sz w:val="24"/>
          <w:szCs w:val="24"/>
        </w:rPr>
        <w:t>o</w:t>
      </w:r>
      <w:r w:rsidR="00A02F8F">
        <w:rPr>
          <w:rFonts w:ascii="Times New Roman" w:hAnsi="Times New Roman"/>
          <w:sz w:val="24"/>
          <w:szCs w:val="24"/>
        </w:rPr>
        <w:t xml:space="preserve">” </w:t>
      </w:r>
      <w:r w:rsidRPr="00EC02CF">
        <w:rPr>
          <w:rFonts w:ascii="Times New Roman" w:hAnsi="Times New Roman"/>
          <w:sz w:val="24"/>
          <w:szCs w:val="24"/>
        </w:rPr>
        <w:t>: sono quei qu</w:t>
      </w:r>
      <w:r w:rsidR="00A02F8F">
        <w:rPr>
          <w:rFonts w:ascii="Times New Roman" w:hAnsi="Times New Roman"/>
          <w:sz w:val="24"/>
          <w:szCs w:val="24"/>
        </w:rPr>
        <w:t xml:space="preserve">esiti che </w:t>
      </w:r>
      <w:r w:rsidR="00CC171F">
        <w:rPr>
          <w:rFonts w:ascii="Times New Roman" w:hAnsi="Times New Roman"/>
          <w:sz w:val="24"/>
          <w:szCs w:val="24"/>
        </w:rPr>
        <w:t xml:space="preserve">i docenti non </w:t>
      </w:r>
      <w:r w:rsidR="00C10400">
        <w:rPr>
          <w:rFonts w:ascii="Times New Roman" w:hAnsi="Times New Roman"/>
          <w:sz w:val="24"/>
          <w:szCs w:val="24"/>
        </w:rPr>
        <w:t xml:space="preserve">includono tra le domande che ordinariamente rivolgono ai propri studenti per accertare se sono stati attenti, se hanno studiato </w:t>
      </w:r>
      <w:r w:rsidR="00680025">
        <w:rPr>
          <w:rFonts w:ascii="Times New Roman" w:hAnsi="Times New Roman"/>
          <w:sz w:val="24"/>
          <w:szCs w:val="24"/>
        </w:rPr>
        <w:t>o,</w:t>
      </w:r>
      <w:r w:rsidR="00C10400">
        <w:rPr>
          <w:rFonts w:ascii="Times New Roman" w:hAnsi="Times New Roman"/>
          <w:sz w:val="24"/>
          <w:szCs w:val="24"/>
        </w:rPr>
        <w:t xml:space="preserve"> in ogni caso</w:t>
      </w:r>
      <w:r w:rsidR="00680025">
        <w:rPr>
          <w:rFonts w:ascii="Times New Roman" w:hAnsi="Times New Roman"/>
          <w:sz w:val="24"/>
          <w:szCs w:val="24"/>
        </w:rPr>
        <w:t>,</w:t>
      </w:r>
      <w:r w:rsidR="00C10400">
        <w:rPr>
          <w:rFonts w:ascii="Times New Roman" w:hAnsi="Times New Roman"/>
          <w:sz w:val="24"/>
          <w:szCs w:val="24"/>
        </w:rPr>
        <w:t xml:space="preserve"> se hanno acquisito un ben determinato concetto o risultato matematic</w:t>
      </w:r>
      <w:r w:rsidR="003621F9">
        <w:rPr>
          <w:rFonts w:ascii="Times New Roman" w:hAnsi="Times New Roman"/>
          <w:sz w:val="24"/>
          <w:szCs w:val="24"/>
        </w:rPr>
        <w:t>o</w:t>
      </w:r>
      <w:r w:rsidR="00C10400">
        <w:rPr>
          <w:rFonts w:ascii="Times New Roman" w:hAnsi="Times New Roman"/>
          <w:sz w:val="24"/>
          <w:szCs w:val="24"/>
        </w:rPr>
        <w:t xml:space="preserve"> trattato </w:t>
      </w:r>
      <w:r w:rsidR="00CC171F">
        <w:rPr>
          <w:rFonts w:ascii="Times New Roman" w:hAnsi="Times New Roman"/>
          <w:sz w:val="24"/>
          <w:szCs w:val="24"/>
        </w:rPr>
        <w:t>in classe. S</w:t>
      </w:r>
      <w:r w:rsidR="00680025">
        <w:rPr>
          <w:rFonts w:ascii="Times New Roman" w:hAnsi="Times New Roman"/>
          <w:sz w:val="24"/>
          <w:szCs w:val="24"/>
        </w:rPr>
        <w:t>ono quesiti che riguardano</w:t>
      </w:r>
      <w:r w:rsidR="00CC171F">
        <w:rPr>
          <w:rFonts w:ascii="Times New Roman" w:hAnsi="Times New Roman"/>
          <w:sz w:val="24"/>
          <w:szCs w:val="24"/>
        </w:rPr>
        <w:t xml:space="preserve"> questioni, anche importanti, sulle quali va</w:t>
      </w:r>
      <w:r w:rsidR="00C10400">
        <w:rPr>
          <w:rFonts w:ascii="Times New Roman" w:hAnsi="Times New Roman"/>
          <w:sz w:val="24"/>
          <w:szCs w:val="24"/>
        </w:rPr>
        <w:t>rrebbe</w:t>
      </w:r>
      <w:r w:rsidR="00CC171F">
        <w:rPr>
          <w:rFonts w:ascii="Times New Roman" w:hAnsi="Times New Roman"/>
          <w:sz w:val="24"/>
          <w:szCs w:val="24"/>
        </w:rPr>
        <w:t xml:space="preserve"> anche la pena di riflettere, ma non adeguate a rilevare l’acquisizione o meno di quanto</w:t>
      </w:r>
      <w:r w:rsidR="00C10400">
        <w:rPr>
          <w:rFonts w:ascii="Times New Roman" w:hAnsi="Times New Roman"/>
          <w:sz w:val="24"/>
          <w:szCs w:val="24"/>
        </w:rPr>
        <w:t xml:space="preserve"> </w:t>
      </w:r>
      <w:r w:rsidR="00CC171F">
        <w:rPr>
          <w:rFonts w:ascii="Times New Roman" w:hAnsi="Times New Roman"/>
          <w:sz w:val="24"/>
          <w:szCs w:val="24"/>
        </w:rPr>
        <w:t xml:space="preserve">è prescritto che si insegni e si apprenda. </w:t>
      </w:r>
      <w:r w:rsidR="00C10400">
        <w:rPr>
          <w:rFonts w:ascii="Times New Roman" w:hAnsi="Times New Roman"/>
          <w:sz w:val="24"/>
          <w:szCs w:val="24"/>
        </w:rPr>
        <w:t>I</w:t>
      </w:r>
      <w:r w:rsidR="00CC171F">
        <w:rPr>
          <w:rFonts w:ascii="Times New Roman" w:hAnsi="Times New Roman"/>
          <w:sz w:val="24"/>
          <w:szCs w:val="24"/>
        </w:rPr>
        <w:t>l quesito 1</w:t>
      </w:r>
      <w:r w:rsidR="00C10400">
        <w:rPr>
          <w:rFonts w:ascii="Times New Roman" w:hAnsi="Times New Roman"/>
          <w:sz w:val="24"/>
          <w:szCs w:val="24"/>
        </w:rPr>
        <w:t>, ad esempio,</w:t>
      </w:r>
      <w:r w:rsidR="00CC171F">
        <w:rPr>
          <w:rFonts w:ascii="Times New Roman" w:hAnsi="Times New Roman"/>
          <w:sz w:val="24"/>
          <w:szCs w:val="24"/>
        </w:rPr>
        <w:t xml:space="preserve"> può essere affrontato anche da chi </w:t>
      </w:r>
      <w:r w:rsidR="003621F9">
        <w:rPr>
          <w:rFonts w:ascii="Times New Roman" w:hAnsi="Times New Roman"/>
          <w:sz w:val="24"/>
          <w:szCs w:val="24"/>
        </w:rPr>
        <w:t xml:space="preserve">non ha 15 anni e </w:t>
      </w:r>
      <w:r w:rsidR="00C10400">
        <w:rPr>
          <w:rFonts w:ascii="Times New Roman" w:hAnsi="Times New Roman"/>
          <w:sz w:val="24"/>
          <w:szCs w:val="24"/>
        </w:rPr>
        <w:t>con la scuola non ha alcun rapporto. Sono quesiti che possono accertare altre cose</w:t>
      </w:r>
      <w:r w:rsidR="009A37E1">
        <w:rPr>
          <w:rFonts w:ascii="Times New Roman" w:hAnsi="Times New Roman"/>
          <w:sz w:val="24"/>
          <w:szCs w:val="24"/>
        </w:rPr>
        <w:t>,</w:t>
      </w:r>
      <w:r w:rsidR="00C10400">
        <w:rPr>
          <w:rFonts w:ascii="Times New Roman" w:hAnsi="Times New Roman"/>
          <w:sz w:val="24"/>
          <w:szCs w:val="24"/>
        </w:rPr>
        <w:t xml:space="preserve"> </w:t>
      </w:r>
      <w:r w:rsidR="003621F9">
        <w:rPr>
          <w:rFonts w:ascii="Times New Roman" w:hAnsi="Times New Roman"/>
          <w:sz w:val="24"/>
          <w:szCs w:val="24"/>
        </w:rPr>
        <w:t xml:space="preserve">ad esempio la </w:t>
      </w:r>
      <w:r w:rsidR="00E8601C">
        <w:rPr>
          <w:rFonts w:ascii="Times New Roman" w:hAnsi="Times New Roman"/>
          <w:sz w:val="24"/>
          <w:szCs w:val="24"/>
        </w:rPr>
        <w:t>prontezza</w:t>
      </w:r>
      <w:r w:rsidR="003621F9">
        <w:rPr>
          <w:rFonts w:ascii="Times New Roman" w:hAnsi="Times New Roman"/>
          <w:sz w:val="24"/>
          <w:szCs w:val="24"/>
        </w:rPr>
        <w:t xml:space="preserve"> di visualizzazione spaziale, di comprensione rapida di un testo scritto, di </w:t>
      </w:r>
      <w:r w:rsidR="009A37E1">
        <w:rPr>
          <w:rFonts w:ascii="Times New Roman" w:hAnsi="Times New Roman"/>
          <w:sz w:val="24"/>
          <w:szCs w:val="24"/>
        </w:rPr>
        <w:t>analisi immediata di un grafico</w:t>
      </w:r>
      <w:r w:rsidR="00680025">
        <w:rPr>
          <w:rFonts w:ascii="Times New Roman" w:hAnsi="Times New Roman"/>
          <w:sz w:val="24"/>
          <w:szCs w:val="24"/>
        </w:rPr>
        <w:t>,</w:t>
      </w:r>
      <w:r w:rsidR="009A37E1">
        <w:rPr>
          <w:rFonts w:ascii="Times New Roman" w:hAnsi="Times New Roman"/>
          <w:sz w:val="24"/>
          <w:szCs w:val="24"/>
        </w:rPr>
        <w:t xml:space="preserve"> in generale di una capacità psico-motoria molto spinta analoga a quella che vie</w:t>
      </w:r>
      <w:r w:rsidR="00680025">
        <w:rPr>
          <w:rFonts w:ascii="Times New Roman" w:hAnsi="Times New Roman"/>
          <w:sz w:val="24"/>
          <w:szCs w:val="24"/>
        </w:rPr>
        <w:t>ne richiesta per i video-giochi,</w:t>
      </w:r>
      <w:r w:rsidR="00680025" w:rsidRPr="00680025">
        <w:rPr>
          <w:rFonts w:ascii="Times New Roman" w:hAnsi="Times New Roman"/>
          <w:sz w:val="24"/>
          <w:szCs w:val="24"/>
        </w:rPr>
        <w:t xml:space="preserve"> </w:t>
      </w:r>
      <w:r w:rsidR="00680025">
        <w:rPr>
          <w:rFonts w:ascii="Times New Roman" w:hAnsi="Times New Roman"/>
          <w:sz w:val="24"/>
          <w:szCs w:val="24"/>
        </w:rPr>
        <w:t>ma non il risultato di un apprendimento connesso all’insegnamento della matematica nei bienni</w:t>
      </w:r>
      <w:r w:rsidR="00B85CA0">
        <w:rPr>
          <w:rFonts w:ascii="Times New Roman" w:hAnsi="Times New Roman"/>
          <w:sz w:val="24"/>
          <w:szCs w:val="24"/>
        </w:rPr>
        <w:t xml:space="preserve"> così come</w:t>
      </w:r>
      <w:r w:rsidR="00680025">
        <w:rPr>
          <w:rFonts w:ascii="Times New Roman" w:hAnsi="Times New Roman"/>
          <w:sz w:val="24"/>
          <w:szCs w:val="24"/>
        </w:rPr>
        <w:t xml:space="preserve"> dettato dalle norme.</w:t>
      </w:r>
    </w:p>
    <w:p w:rsidR="003621F9" w:rsidRPr="00EC02CF" w:rsidRDefault="003621F9" w:rsidP="003621F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 quesiti sono </w:t>
      </w:r>
      <w:r w:rsidR="006D0DCA">
        <w:rPr>
          <w:rFonts w:ascii="Times New Roman" w:hAnsi="Times New Roman"/>
          <w:sz w:val="24"/>
          <w:szCs w:val="24"/>
        </w:rPr>
        <w:t>sette</w:t>
      </w:r>
      <w:r>
        <w:rPr>
          <w:rFonts w:ascii="Times New Roman" w:hAnsi="Times New Roman"/>
          <w:sz w:val="24"/>
          <w:szCs w:val="24"/>
        </w:rPr>
        <w:t xml:space="preserve"> e corrispondono a quelli riportati nel Fascicolo con i numeri: </w:t>
      </w:r>
    </w:p>
    <w:p w:rsidR="00766548" w:rsidRPr="00B85CA0" w:rsidRDefault="00766548" w:rsidP="00766548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B85CA0">
        <w:rPr>
          <w:rFonts w:ascii="Times New Roman" w:hAnsi="Times New Roman"/>
          <w:b/>
          <w:sz w:val="24"/>
          <w:szCs w:val="24"/>
        </w:rPr>
        <w:t>1-3-4 -10-14-24-31</w:t>
      </w:r>
    </w:p>
    <w:p w:rsidR="00766548" w:rsidRPr="00EC02CF" w:rsidRDefault="00766548" w:rsidP="0076654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80025" w:rsidRPr="003A0CB1" w:rsidRDefault="00BF47ED" w:rsidP="00B85CA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680025">
        <w:rPr>
          <w:rFonts w:ascii="Times New Roman" w:hAnsi="Times New Roman"/>
          <w:sz w:val="24"/>
          <w:szCs w:val="24"/>
        </w:rPr>
        <w:lastRenderedPageBreak/>
        <w:t xml:space="preserve">Nel terzo gruppo sono </w:t>
      </w:r>
      <w:r w:rsidR="009A37E1" w:rsidRPr="00680025">
        <w:rPr>
          <w:rFonts w:ascii="Times New Roman" w:hAnsi="Times New Roman"/>
          <w:sz w:val="24"/>
          <w:szCs w:val="24"/>
        </w:rPr>
        <w:t xml:space="preserve">stati inseriti </w:t>
      </w:r>
      <w:r w:rsidRPr="00680025">
        <w:rPr>
          <w:rFonts w:ascii="Times New Roman" w:hAnsi="Times New Roman"/>
          <w:sz w:val="24"/>
          <w:szCs w:val="24"/>
        </w:rPr>
        <w:t xml:space="preserve">quei </w:t>
      </w:r>
      <w:r w:rsidR="00766548" w:rsidRPr="00680025">
        <w:rPr>
          <w:rFonts w:ascii="Times New Roman" w:hAnsi="Times New Roman"/>
          <w:sz w:val="24"/>
          <w:szCs w:val="24"/>
        </w:rPr>
        <w:t xml:space="preserve">quesiti su cui  </w:t>
      </w:r>
      <w:r w:rsidR="009A37E1" w:rsidRPr="00680025">
        <w:rPr>
          <w:rFonts w:ascii="Times New Roman" w:hAnsi="Times New Roman"/>
          <w:sz w:val="24"/>
          <w:szCs w:val="24"/>
        </w:rPr>
        <w:t xml:space="preserve">non </w:t>
      </w:r>
      <w:r w:rsidR="00766548" w:rsidRPr="00680025">
        <w:rPr>
          <w:rFonts w:ascii="Times New Roman" w:hAnsi="Times New Roman"/>
          <w:sz w:val="24"/>
          <w:szCs w:val="24"/>
        </w:rPr>
        <w:t xml:space="preserve">c’è stata unanimità di giudizio </w:t>
      </w:r>
      <w:r w:rsidR="00E504A7">
        <w:rPr>
          <w:rFonts w:ascii="Times New Roman" w:hAnsi="Times New Roman"/>
          <w:sz w:val="24"/>
          <w:szCs w:val="24"/>
        </w:rPr>
        <w:t>ma</w:t>
      </w:r>
      <w:r w:rsidR="009A37E1" w:rsidRPr="00680025">
        <w:rPr>
          <w:rFonts w:ascii="Times New Roman" w:hAnsi="Times New Roman"/>
          <w:sz w:val="24"/>
          <w:szCs w:val="24"/>
        </w:rPr>
        <w:t xml:space="preserve"> che destano in ogni caso perplessità e dubbi sui contenuti oggetto dell’accertamento, sulla formulazione che ne rende difficoltosa l’interpretazione, sulla lunghezza e i</w:t>
      </w:r>
      <w:r w:rsidR="007C7C20" w:rsidRPr="00680025">
        <w:rPr>
          <w:rFonts w:ascii="Times New Roman" w:hAnsi="Times New Roman"/>
          <w:sz w:val="24"/>
          <w:szCs w:val="24"/>
        </w:rPr>
        <w:t>l tempo occorrente per leggerl</w:t>
      </w:r>
      <w:r w:rsidR="00E504A7">
        <w:rPr>
          <w:rFonts w:ascii="Times New Roman" w:hAnsi="Times New Roman"/>
          <w:sz w:val="24"/>
          <w:szCs w:val="24"/>
        </w:rPr>
        <w:t>i</w:t>
      </w:r>
      <w:r w:rsidR="00680025">
        <w:rPr>
          <w:rFonts w:ascii="Times New Roman" w:hAnsi="Times New Roman"/>
          <w:sz w:val="24"/>
          <w:szCs w:val="24"/>
        </w:rPr>
        <w:t xml:space="preserve">. </w:t>
      </w:r>
      <w:r w:rsidR="00680025" w:rsidRPr="00680025">
        <w:rPr>
          <w:rFonts w:ascii="Times New Roman" w:hAnsi="Times New Roman"/>
          <w:sz w:val="24"/>
          <w:szCs w:val="24"/>
        </w:rPr>
        <w:t>Sono i quesiti corrispondenti ai numeri:</w:t>
      </w:r>
      <w:r w:rsidR="00766548" w:rsidRPr="00680025">
        <w:rPr>
          <w:rFonts w:ascii="Times New Roman" w:hAnsi="Times New Roman"/>
          <w:sz w:val="24"/>
          <w:szCs w:val="24"/>
        </w:rPr>
        <w:t xml:space="preserve">   </w:t>
      </w:r>
      <w:r w:rsidR="00766548" w:rsidRPr="003A0CB1">
        <w:rPr>
          <w:rFonts w:ascii="Times New Roman" w:hAnsi="Times New Roman"/>
          <w:b/>
          <w:sz w:val="24"/>
          <w:szCs w:val="24"/>
        </w:rPr>
        <w:t>11- 13- 20 – 28 –</w:t>
      </w:r>
      <w:r w:rsidR="00E504A7" w:rsidRPr="00B85CA0">
        <w:rPr>
          <w:rFonts w:ascii="Times New Roman" w:hAnsi="Times New Roman"/>
          <w:b/>
          <w:sz w:val="24"/>
          <w:szCs w:val="24"/>
        </w:rPr>
        <w:t>26</w:t>
      </w:r>
      <w:r w:rsidR="00E504A7">
        <w:rPr>
          <w:rFonts w:ascii="Times New Roman" w:hAnsi="Times New Roman"/>
          <w:b/>
          <w:sz w:val="24"/>
          <w:szCs w:val="24"/>
        </w:rPr>
        <w:t xml:space="preserve"> -</w:t>
      </w:r>
      <w:r w:rsidR="00766548" w:rsidRPr="003A0CB1">
        <w:rPr>
          <w:rFonts w:ascii="Times New Roman" w:hAnsi="Times New Roman"/>
          <w:b/>
          <w:sz w:val="24"/>
          <w:szCs w:val="24"/>
        </w:rPr>
        <w:t xml:space="preserve"> 29 -32 </w:t>
      </w:r>
    </w:p>
    <w:p w:rsidR="00C34BE7" w:rsidRDefault="00C34BE7" w:rsidP="00C34BE7">
      <w:pPr>
        <w:jc w:val="both"/>
      </w:pPr>
      <w:r>
        <w:t>Hanno partecipato al lavoro:</w:t>
      </w:r>
    </w:p>
    <w:p w:rsidR="00C34BE7" w:rsidRPr="00C34BE7" w:rsidRDefault="00C34BE7" w:rsidP="00C34BE7">
      <w:pPr>
        <w:jc w:val="both"/>
      </w:pPr>
      <w:r>
        <w:t>E.</w:t>
      </w:r>
      <w:r w:rsidR="007F2C81">
        <w:t xml:space="preserve"> </w:t>
      </w:r>
      <w:r>
        <w:t>Ambrisi, T. Bind</w:t>
      </w:r>
      <w:r w:rsidR="007F2C81">
        <w:t>o,</w:t>
      </w:r>
      <w:r w:rsidR="007F2C81" w:rsidRPr="007F2C81">
        <w:t xml:space="preserve"> A. Cannas, F. Casolaro,</w:t>
      </w:r>
      <w:r w:rsidR="007F2C81">
        <w:t xml:space="preserve"> </w:t>
      </w:r>
      <w:r w:rsidR="007F2C81" w:rsidRPr="007F2C81">
        <w:t>M. Di Stasio,</w:t>
      </w:r>
      <w:r w:rsidR="007F2C81">
        <w:t xml:space="preserve"> </w:t>
      </w:r>
      <w:r w:rsidR="007F2C81" w:rsidRPr="007F2C81">
        <w:t xml:space="preserve">A. Laforgia, </w:t>
      </w:r>
      <w:r w:rsidR="007F2C81">
        <w:t xml:space="preserve">E. Lorenzetti, A. Russo, C. Accossu, P. Barrale, M. Caravati, </w:t>
      </w:r>
      <w:r w:rsidR="007F2C81" w:rsidRPr="007F2C81">
        <w:t>A. Carbone</w:t>
      </w:r>
      <w:r w:rsidR="007F2C81">
        <w:t>,</w:t>
      </w:r>
      <w:r w:rsidR="007F2C81" w:rsidRPr="007F2C81">
        <w:t xml:space="preserve"> M. Castriota</w:t>
      </w:r>
      <w:r w:rsidR="007F2C81">
        <w:t>,</w:t>
      </w:r>
      <w:r w:rsidR="007F2C81" w:rsidRPr="007F2C81">
        <w:t xml:space="preserve"> </w:t>
      </w:r>
      <w:r w:rsidR="007F2C81">
        <w:t xml:space="preserve">S. Chiusi, M.R. Costanzo, </w:t>
      </w:r>
      <w:r w:rsidR="007F2C81" w:rsidRPr="007F2C81">
        <w:t>M. Cocozza, M.G. D’Ambra</w:t>
      </w:r>
      <w:r w:rsidR="007F2C81">
        <w:t>,M. Di Benedetto, A. Fontana,</w:t>
      </w:r>
      <w:r w:rsidR="007F2C81" w:rsidRPr="007F2C81">
        <w:t xml:space="preserve"> </w:t>
      </w:r>
      <w:r w:rsidR="007F2C81">
        <w:t xml:space="preserve">A. Gigante, </w:t>
      </w:r>
      <w:r w:rsidR="007F2C81" w:rsidRPr="007F2C81">
        <w:t>M.P. Giovine</w:t>
      </w:r>
      <w:r w:rsidR="007F2C81">
        <w:t xml:space="preserve">, D. Greco, M. </w:t>
      </w:r>
      <w:bookmarkStart w:id="0" w:name="_GoBack"/>
      <w:bookmarkEnd w:id="0"/>
      <w:r w:rsidR="007F2C81">
        <w:t xml:space="preserve">Longo, S. Occhioni, A. Onida, R. Onida, G. Parisi, G.P. Sanna, </w:t>
      </w:r>
      <w:r w:rsidR="007F2C81" w:rsidRPr="007F2C81">
        <w:t>E. Sarchi,</w:t>
      </w:r>
      <w:r w:rsidR="007F2C81">
        <w:t xml:space="preserve"> S. Tuveri.</w:t>
      </w:r>
    </w:p>
    <w:sectPr w:rsidR="00C34BE7" w:rsidRPr="00C34BE7" w:rsidSect="00F06300">
      <w:headerReference w:type="default" r:id="rId9"/>
      <w:pgSz w:w="12240" w:h="15840"/>
      <w:pgMar w:top="1417" w:right="1940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378" w:rsidRDefault="00231378">
      <w:r>
        <w:separator/>
      </w:r>
    </w:p>
  </w:endnote>
  <w:endnote w:type="continuationSeparator" w:id="0">
    <w:p w:rsidR="00231378" w:rsidRDefault="00231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378" w:rsidRDefault="00231378">
      <w:r>
        <w:separator/>
      </w:r>
    </w:p>
  </w:footnote>
  <w:footnote w:type="continuationSeparator" w:id="0">
    <w:p w:rsidR="00231378" w:rsidRDefault="00231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3773"/>
      <w:gridCol w:w="5533"/>
    </w:tblGrid>
    <w:tr w:rsidR="0099724C" w:rsidRPr="00766548" w:rsidTr="00320A72">
      <w:trPr>
        <w:cantSplit/>
        <w:trHeight w:val="1175"/>
      </w:trPr>
      <w:tc>
        <w:tcPr>
          <w:tcW w:w="38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9724C" w:rsidRDefault="00000443" w:rsidP="00320A72">
          <w:pPr>
            <w:pStyle w:val="Heading1"/>
            <w:ind w:left="-360"/>
            <w:jc w:val="center"/>
            <w:rPr>
              <w:sz w:val="16"/>
              <w:szCs w:val="16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524000" cy="81915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808AB" w:rsidRDefault="00B808AB" w:rsidP="00766548">
          <w:pPr>
            <w:ind w:left="-360"/>
            <w:jc w:val="center"/>
            <w:rPr>
              <w:sz w:val="16"/>
              <w:szCs w:val="16"/>
            </w:rPr>
          </w:pPr>
        </w:p>
      </w:tc>
      <w:tc>
        <w:tcPr>
          <w:tcW w:w="5760" w:type="dxa"/>
          <w:tcBorders>
            <w:top w:val="nil"/>
            <w:left w:val="nil"/>
            <w:bottom w:val="nil"/>
            <w:right w:val="nil"/>
          </w:tcBorders>
        </w:tcPr>
        <w:p w:rsidR="00766548" w:rsidRPr="00766548" w:rsidRDefault="00766548" w:rsidP="00766548">
          <w:pPr>
            <w:pStyle w:val="Heading1"/>
            <w:ind w:left="-360"/>
            <w:jc w:val="right"/>
            <w:rPr>
              <w:sz w:val="22"/>
              <w:szCs w:val="16"/>
            </w:rPr>
          </w:pPr>
          <w:r w:rsidRPr="00766548">
            <w:rPr>
              <w:sz w:val="22"/>
              <w:szCs w:val="16"/>
            </w:rPr>
            <w:t xml:space="preserve"> MATHESIS</w:t>
          </w:r>
        </w:p>
        <w:p w:rsidR="00766548" w:rsidRPr="00766548" w:rsidRDefault="00766548" w:rsidP="00766548">
          <w:pPr>
            <w:ind w:left="-360"/>
            <w:jc w:val="right"/>
            <w:rPr>
              <w:sz w:val="22"/>
              <w:szCs w:val="16"/>
            </w:rPr>
          </w:pPr>
          <w:r w:rsidRPr="00766548">
            <w:rPr>
              <w:sz w:val="22"/>
              <w:szCs w:val="16"/>
            </w:rPr>
            <w:t xml:space="preserve"> Società Italiana di Scienze Matematiche e Fisiche</w:t>
          </w:r>
        </w:p>
        <w:p w:rsidR="00766548" w:rsidRPr="00766548" w:rsidRDefault="00766548" w:rsidP="00766548">
          <w:pPr>
            <w:ind w:left="-360"/>
            <w:jc w:val="right"/>
            <w:rPr>
              <w:sz w:val="22"/>
              <w:szCs w:val="16"/>
            </w:rPr>
          </w:pPr>
          <w:r w:rsidRPr="00766548">
            <w:rPr>
              <w:sz w:val="22"/>
              <w:szCs w:val="16"/>
            </w:rPr>
            <w:t xml:space="preserve">  c/0 Istituto Matematico della Seconda Università di Napoli</w:t>
          </w:r>
        </w:p>
        <w:p w:rsidR="00766548" w:rsidRPr="00766548" w:rsidRDefault="00766548" w:rsidP="00766548">
          <w:pPr>
            <w:ind w:left="-360"/>
            <w:jc w:val="right"/>
            <w:rPr>
              <w:sz w:val="22"/>
              <w:szCs w:val="16"/>
            </w:rPr>
          </w:pPr>
          <w:r w:rsidRPr="00766548">
            <w:rPr>
              <w:sz w:val="22"/>
              <w:szCs w:val="16"/>
            </w:rPr>
            <w:t>Via Vivaldi, 43 – 81100 Caserta</w:t>
          </w:r>
        </w:p>
        <w:p w:rsidR="0099724C" w:rsidRPr="00766548" w:rsidRDefault="0099724C" w:rsidP="00320A72">
          <w:pPr>
            <w:pStyle w:val="Heading1"/>
            <w:ind w:left="-360"/>
            <w:jc w:val="center"/>
            <w:rPr>
              <w:sz w:val="22"/>
            </w:rPr>
          </w:pPr>
        </w:p>
      </w:tc>
    </w:tr>
  </w:tbl>
  <w:p w:rsidR="00CB28EF" w:rsidRDefault="00CB28EF" w:rsidP="007665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144B3"/>
    <w:multiLevelType w:val="hybridMultilevel"/>
    <w:tmpl w:val="6B9A69F2"/>
    <w:lvl w:ilvl="0" w:tplc="9EF49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5E5A10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87EB1"/>
    <w:multiLevelType w:val="hybridMultilevel"/>
    <w:tmpl w:val="34923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06300"/>
    <w:rsid w:val="00000443"/>
    <w:rsid w:val="000415E0"/>
    <w:rsid w:val="00086B7E"/>
    <w:rsid w:val="00147790"/>
    <w:rsid w:val="00152343"/>
    <w:rsid w:val="00185DFA"/>
    <w:rsid w:val="001A38BF"/>
    <w:rsid w:val="001C5620"/>
    <w:rsid w:val="001F463F"/>
    <w:rsid w:val="00231378"/>
    <w:rsid w:val="00244361"/>
    <w:rsid w:val="002505D7"/>
    <w:rsid w:val="002D7F9B"/>
    <w:rsid w:val="002F34E5"/>
    <w:rsid w:val="00320A72"/>
    <w:rsid w:val="003621F9"/>
    <w:rsid w:val="003A0CB1"/>
    <w:rsid w:val="003E2662"/>
    <w:rsid w:val="00421F73"/>
    <w:rsid w:val="00441FC0"/>
    <w:rsid w:val="00462DF7"/>
    <w:rsid w:val="00496CB6"/>
    <w:rsid w:val="005046CE"/>
    <w:rsid w:val="00543A78"/>
    <w:rsid w:val="00545456"/>
    <w:rsid w:val="00612D24"/>
    <w:rsid w:val="0063166A"/>
    <w:rsid w:val="006571A0"/>
    <w:rsid w:val="0066195A"/>
    <w:rsid w:val="00680025"/>
    <w:rsid w:val="006D0DCA"/>
    <w:rsid w:val="006F7E08"/>
    <w:rsid w:val="00706A3D"/>
    <w:rsid w:val="00766548"/>
    <w:rsid w:val="007C7C20"/>
    <w:rsid w:val="007E406C"/>
    <w:rsid w:val="007F2C81"/>
    <w:rsid w:val="00815E6E"/>
    <w:rsid w:val="008D32F8"/>
    <w:rsid w:val="0096407C"/>
    <w:rsid w:val="009750B6"/>
    <w:rsid w:val="0099724C"/>
    <w:rsid w:val="009A37E1"/>
    <w:rsid w:val="009D17CC"/>
    <w:rsid w:val="00A02F8F"/>
    <w:rsid w:val="00A52B19"/>
    <w:rsid w:val="00AE0EB1"/>
    <w:rsid w:val="00AF1FFA"/>
    <w:rsid w:val="00B808AB"/>
    <w:rsid w:val="00B85CA0"/>
    <w:rsid w:val="00BC080C"/>
    <w:rsid w:val="00BF47ED"/>
    <w:rsid w:val="00C041FF"/>
    <w:rsid w:val="00C04953"/>
    <w:rsid w:val="00C10400"/>
    <w:rsid w:val="00C12258"/>
    <w:rsid w:val="00C25782"/>
    <w:rsid w:val="00C34BE7"/>
    <w:rsid w:val="00C9072F"/>
    <w:rsid w:val="00C90B04"/>
    <w:rsid w:val="00CB28EF"/>
    <w:rsid w:val="00CC171F"/>
    <w:rsid w:val="00D27AC5"/>
    <w:rsid w:val="00D85590"/>
    <w:rsid w:val="00DA3A04"/>
    <w:rsid w:val="00DC3AF7"/>
    <w:rsid w:val="00DF2A8C"/>
    <w:rsid w:val="00E504A7"/>
    <w:rsid w:val="00E8601C"/>
    <w:rsid w:val="00EA6A2F"/>
    <w:rsid w:val="00ED679B"/>
    <w:rsid w:val="00F0389A"/>
    <w:rsid w:val="00F06300"/>
    <w:rsid w:val="00FB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559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724C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5782"/>
    <w:rPr>
      <w:color w:val="0000FF"/>
      <w:u w:val="single"/>
    </w:rPr>
  </w:style>
  <w:style w:type="paragraph" w:styleId="Header">
    <w:name w:val="header"/>
    <w:basedOn w:val="Normal"/>
    <w:rsid w:val="00C2578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C25782"/>
    <w:pPr>
      <w:tabs>
        <w:tab w:val="center" w:pos="4819"/>
        <w:tab w:val="right" w:pos="9638"/>
      </w:tabs>
    </w:pPr>
  </w:style>
  <w:style w:type="character" w:customStyle="1" w:styleId="Heading1Char">
    <w:name w:val="Heading 1 Char"/>
    <w:basedOn w:val="DefaultParagraphFont"/>
    <w:link w:val="Heading1"/>
    <w:uiPriority w:val="99"/>
    <w:rsid w:val="0099724C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0389A"/>
    <w:rPr>
      <w:b/>
      <w:bCs/>
    </w:rPr>
  </w:style>
  <w:style w:type="paragraph" w:styleId="ListParagraph">
    <w:name w:val="List Paragraph"/>
    <w:basedOn w:val="Normal"/>
    <w:uiPriority w:val="34"/>
    <w:qFormat/>
    <w:rsid w:val="007665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0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072F"/>
    <w:rPr>
      <w:rFonts w:ascii="Courier New" w:hAnsi="Courier New" w:cs="Courier New"/>
    </w:rPr>
  </w:style>
  <w:style w:type="character" w:styleId="FollowedHyperlink">
    <w:name w:val="FollowedHyperlink"/>
    <w:basedOn w:val="DefaultParagraphFont"/>
    <w:rsid w:val="00C1040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F2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2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8559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9724C"/>
    <w:pPr>
      <w:keepNext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25782"/>
    <w:rPr>
      <w:color w:val="0000FF"/>
      <w:u w:val="single"/>
    </w:rPr>
  </w:style>
  <w:style w:type="paragraph" w:styleId="Intestazione">
    <w:name w:val="header"/>
    <w:basedOn w:val="Normale"/>
    <w:rsid w:val="00C257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25782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link w:val="Titolo1"/>
    <w:uiPriority w:val="99"/>
    <w:rsid w:val="0099724C"/>
    <w:rPr>
      <w:b/>
      <w:bCs/>
      <w:sz w:val="36"/>
      <w:szCs w:val="36"/>
    </w:rPr>
  </w:style>
  <w:style w:type="character" w:styleId="Enfasigrassetto">
    <w:name w:val="Strong"/>
    <w:basedOn w:val="Carpredefinitoparagrafo"/>
    <w:uiPriority w:val="22"/>
    <w:qFormat/>
    <w:rsid w:val="00F0389A"/>
    <w:rPr>
      <w:b/>
      <w:bCs/>
    </w:rPr>
  </w:style>
  <w:style w:type="paragraph" w:styleId="Paragrafoelenco">
    <w:name w:val="List Paragraph"/>
    <w:basedOn w:val="Normale"/>
    <w:uiPriority w:val="34"/>
    <w:qFormat/>
    <w:rsid w:val="007665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90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9072F"/>
    <w:rPr>
      <w:rFonts w:ascii="Courier New" w:hAnsi="Courier New" w:cs="Courier New"/>
    </w:rPr>
  </w:style>
  <w:style w:type="character" w:styleId="Collegamentovisitato">
    <w:name w:val="FollowedHyperlink"/>
    <w:basedOn w:val="Carpredefinitoparagrafo"/>
    <w:rsid w:val="00C10400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rsid w:val="007F2C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F2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5507">
                  <w:marLeft w:val="0"/>
                  <w:marRight w:val="0"/>
                  <w:marTop w:val="0"/>
                  <w:marBottom w:val="0"/>
                  <w:divBdr>
                    <w:top w:val="single" w:sz="6" w:space="19" w:color="F3F3F3"/>
                    <w:left w:val="single" w:sz="6" w:space="14" w:color="F3F3F3"/>
                    <w:bottom w:val="single" w:sz="6" w:space="15" w:color="F3F3F3"/>
                    <w:right w:val="single" w:sz="6" w:space="16" w:color="F3F3F3"/>
                  </w:divBdr>
                  <w:divsChild>
                    <w:div w:id="937252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3F3F3"/>
                        <w:left w:val="none" w:sz="0" w:space="0" w:color="auto"/>
                        <w:bottom w:val="single" w:sz="6" w:space="0" w:color="F3F3F3"/>
                        <w:right w:val="single" w:sz="6" w:space="0" w:color="F3F3F3"/>
                      </w:divBdr>
                      <w:divsChild>
                        <w:div w:id="8275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6E6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alsi.it/snvpn2013/documenti/strumenti/SNV2013_MAT_10_Fascicolo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92754-89B8-427A-BFCE-8161D508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Direttore Generale</vt:lpstr>
      <vt:lpstr>Al Direttore Generale</vt:lpstr>
    </vt:vector>
  </TitlesOfParts>
  <Company>M.I.U.R.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M.I.U.R.</dc:creator>
  <cp:lastModifiedBy>Emilio</cp:lastModifiedBy>
  <cp:revision>9</cp:revision>
  <cp:lastPrinted>2013-08-06T07:13:00Z</cp:lastPrinted>
  <dcterms:created xsi:type="dcterms:W3CDTF">2013-08-07T18:52:00Z</dcterms:created>
  <dcterms:modified xsi:type="dcterms:W3CDTF">2013-08-30T17:59:00Z</dcterms:modified>
</cp:coreProperties>
</file>