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67" w:rsidRDefault="00033D67" w:rsidP="00033D67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7"/>
          <w:szCs w:val="27"/>
        </w:rPr>
      </w:pPr>
      <w:r>
        <w:rPr>
          <w:rFonts w:ascii="NimbusRomNo9L-Medi" w:hAnsi="NimbusRomNo9L-Medi" w:cs="NimbusRomNo9L-Medi"/>
          <w:sz w:val="27"/>
          <w:szCs w:val="27"/>
        </w:rPr>
        <w:t>Editoriale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Inaugurando questa nuova serie del Periodico ne abbiamo delineato l’impegno ad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una “rinnovata” attenzione ai problemi della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didattica della matematica </w:t>
      </w:r>
      <w:r>
        <w:rPr>
          <w:rFonts w:ascii="NimbusRomNo9L-Regu" w:hAnsi="NimbusRomNo9L-Regu" w:cs="NimbusRomNo9L-Regu"/>
          <w:sz w:val="20"/>
          <w:szCs w:val="20"/>
        </w:rPr>
        <w:t>considerata,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vale la pena di aggiungere, nella forma più propria, quella che la vede solidale alla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natura stessa della matematica. Che cos’è, infatti, la matematica se non anche l’ordine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la forma che assume nell’incessante lavoro di organizzazione e sistemazione di risultati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capitoli? Quella forma, cioè, che le conferisce comunicabilità e comprensibilità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che è allo stesso tempo, come sempre, ciò che può essere insegnato e ciò che può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essere appreso?</w:t>
      </w:r>
    </w:p>
    <w:p w:rsidR="00A47FE4" w:rsidRDefault="00C7472D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proofErr w:type="spellStart"/>
      <w:r>
        <w:rPr>
          <w:rFonts w:ascii="NimbusRomNo9L-Regu" w:hAnsi="NimbusRomNo9L-Regu" w:cs="NimbusRomNo9L-Regu"/>
          <w:sz w:val="20"/>
          <w:szCs w:val="20"/>
        </w:rPr>
        <w:t>…</w:t>
      </w:r>
      <w:proofErr w:type="spellEnd"/>
      <w:r w:rsidR="00033D67">
        <w:rPr>
          <w:rFonts w:ascii="NimbusRomNo9L-Regu" w:hAnsi="NimbusRomNo9L-Regu" w:cs="NimbusRomNo9L-Regu"/>
          <w:sz w:val="20"/>
          <w:szCs w:val="20"/>
        </w:rPr>
        <w:t xml:space="preserve"> Siamo a ridosso di una riforma, anzi</w:t>
      </w:r>
      <w:r w:rsidR="00A47FE4">
        <w:rPr>
          <w:rFonts w:ascii="NimbusRomNo9L-Regu" w:hAnsi="NimbusRomNo9L-Regu" w:cs="NimbusRomNo9L-Regu"/>
          <w:sz w:val="20"/>
          <w:szCs w:val="20"/>
        </w:rPr>
        <w:t xml:space="preserve"> </w:t>
      </w:r>
      <w:r w:rsidR="00033D67">
        <w:rPr>
          <w:rFonts w:ascii="NimbusRomNo9L-Regu" w:hAnsi="NimbusRomNo9L-Regu" w:cs="NimbusRomNo9L-Regu"/>
          <w:sz w:val="20"/>
          <w:szCs w:val="20"/>
        </w:rPr>
        <w:t>del completamento di un processo di riforma.</w:t>
      </w:r>
    </w:p>
    <w:p w:rsidR="00A47FE4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 Una riforma che si farà più per le</w:t>
      </w:r>
      <w:r w:rsidR="00A47FE4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esigenze dei conti dello Stato, ponendo comunque</w:t>
      </w:r>
    </w:p>
    <w:p w:rsidR="00EE0C50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 ordine in un mare indomabile di</w:t>
      </w:r>
      <w:r w:rsidR="00EE0C50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 xml:space="preserve">sperimentazioni e indirizzi di studio, che per l’ansia </w:t>
      </w:r>
    </w:p>
    <w:p w:rsidR="00EE0C50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innovativa di un nuovo credo</w:t>
      </w:r>
      <w:r w:rsidR="00EE0C50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 xml:space="preserve">pedagogico ed educativo. Quella riforma per anni </w:t>
      </w:r>
    </w:p>
    <w:p w:rsidR="00EE0C50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attesa, oggi acquista sostanza e</w:t>
      </w:r>
      <w:r w:rsidR="00EE0C50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 xml:space="preserve">forma più per l’incombente obbligo normativo 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che per solidi e ampi convincimenti.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C’è stata una prima legge , poi un’abrogazione, una nuova legge, poi una integrazione,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poi solo proroghe. L’ultima fissa il primo settembre 2010: parte la nuova scuola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superiore. Sarà così? Di una cosa tutti sono certi: la vera riforma la faranno gli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insegnanti. La scuola buona la fanno insegnanti buoni! Ce ne sono, di bravissimi,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occorre valorizzarli, di altri ce n’è bisogno. Ma chi ce li darà? Non basterà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certo la definizione delle nuove classi di concorso!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Nè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basterà il conseguente nuovo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Regolamento della formazione iniziale dei docenti che la riaffida interamente alle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Università. Una preparazione che non sarà esclusiva ed esaustiva, ma di base. E chi,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nelle Università, se ne occuperà? È auspicabile che non si perpetuino gli errori fatti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nelle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SSIS</w:t>
      </w:r>
      <w:r w:rsidR="00BA5B15">
        <w:rPr>
          <w:rFonts w:ascii="NimbusRomNo9L-Regu" w:hAnsi="NimbusRomNo9L-Regu" w:cs="NimbusRomNo9L-Regu"/>
          <w:sz w:val="20"/>
          <w:szCs w:val="20"/>
        </w:rPr>
        <w:t>…</w:t>
      </w:r>
      <w:proofErr w:type="spellEnd"/>
    </w:p>
    <w:p w:rsidR="00033D67" w:rsidRDefault="00FD2F70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proofErr w:type="spellStart"/>
      <w:r>
        <w:rPr>
          <w:rFonts w:ascii="NimbusRomNo9L-Regu" w:hAnsi="NimbusRomNo9L-Regu" w:cs="NimbusRomNo9L-Regu"/>
          <w:sz w:val="20"/>
          <w:szCs w:val="20"/>
        </w:rPr>
        <w:t>…</w:t>
      </w:r>
      <w:r w:rsidR="00033D67">
        <w:rPr>
          <w:rFonts w:ascii="NimbusRomNo9L-Regu" w:hAnsi="NimbusRomNo9L-Regu" w:cs="NimbusRomNo9L-Regu"/>
          <w:sz w:val="20"/>
          <w:szCs w:val="20"/>
        </w:rPr>
        <w:t>La</w:t>
      </w:r>
      <w:proofErr w:type="spellEnd"/>
      <w:r w:rsidR="00033D67">
        <w:rPr>
          <w:rFonts w:ascii="NimbusRomNo9L-Regu" w:hAnsi="NimbusRomNo9L-Regu" w:cs="NimbusRomNo9L-Regu"/>
          <w:sz w:val="20"/>
          <w:szCs w:val="20"/>
        </w:rPr>
        <w:t xml:space="preserve"> matematica è veicolo privilegiato per l’educazione al rigore morale, è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scienza eminentemente collettiva, è efficace antidoto alla dilagante irrazionalità che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disorienta e disgrega. Tutto sta a riportare il discorso alla sostanza di ciò che è, ai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contenuti! E proprio sul terreno degli esami il progetto ha preso il suo avvio. Si è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lavorato a partire dalle tracce della prova scritta di matematica dei licei scientifici. Un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dibattito aperto e un serio confronto su contenuti, struttura, criteri di valutazione 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strumenti di calcolo ammessi in sede d’esame ha impegnato più persone in tutti questi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primi mesi dell’anno. Un confronto di grande interesse che il Ministero dell’Istruzione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ha opportunamente favorito e seguito stimolando anche la stesura di uno specifico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proofErr w:type="spellStart"/>
      <w:r>
        <w:rPr>
          <w:rFonts w:ascii="NimbusRomNo9L-Regu" w:hAnsi="NimbusRomNo9L-Regu" w:cs="NimbusRomNo9L-Regu"/>
          <w:sz w:val="20"/>
          <w:szCs w:val="20"/>
        </w:rPr>
        <w:t>Syllabus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di orientamento alla prova scritta di matematica che dovrebbe essere reso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noto a breve.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Ma la prova scritta di matematica agli Esami di Stato è stata fonte di altre iniziative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importanti. Tra queste la proposta rivolta alle commissioni d’esame operanti sull’intero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territorio nazionale di far riferimento per la valutazione della prova scritta ad uguali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criteri. L’iniziativa è stata realizzata dagli Uffici Scolastici Regionali ed i suoi esiti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sono stati rilevati dal sito “</w:t>
      </w:r>
      <w:proofErr w:type="spellStart"/>
      <w:r>
        <w:rPr>
          <w:rFonts w:ascii="NimbusRomNo9L-MediItal" w:hAnsi="NimbusRomNo9L-MediItal" w:cs="NimbusRomNo9L-MediItal"/>
          <w:i/>
          <w:iCs/>
          <w:sz w:val="20"/>
          <w:szCs w:val="20"/>
        </w:rPr>
        <w:t>matmedia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” per la cui cura la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Mathesis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ha uno specifico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protocollo d’intesa con il MIUR. L’elaborazione dei dati della rilevazione offrirà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certamente materiale da sottoporre alla riflessione di docenti e esperti in specifici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incontri di lavoro territoriali continuando così quel processo di coinvolgimento più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ampio e solido che le prove d’esame sono riuscite a sollecitare assolvendo alla duplice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funzione di riferimento per i traguardi d’apprendimento e di guida alla progettazione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didattica.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Alle prove d’esame fanno riferimento anche alcuni articoli e alcuni “pezzulli”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inseriti nel presente fascicolo del Periodico a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mò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di riempimento di spazi bianchi,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intermezzi tra un articolo e il successivo (in ciò riprendendo una scelta che fu di Bruno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de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Finetti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). Silvio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Maracchia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>, in particolare, riporta il giudizio di un eminente uomo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 scuola quale fu Vincenzo Vita, ispettore per la matematica e la fisica, secondo il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quale i programmi per i licei sono programmi d’esame nel senso che fissano le mete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lasciando ampia libertà ai docenti sulla scelta degli itinerari da seguire. Un giudizio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che ci riporta a quella che è la visione delle moderne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Indicazioni </w:t>
      </w:r>
      <w:r>
        <w:rPr>
          <w:rFonts w:ascii="NimbusRomNo9L-Regu" w:hAnsi="NimbusRomNo9L-Regu" w:cs="NimbusRomNo9L-Regu"/>
          <w:sz w:val="20"/>
          <w:szCs w:val="20"/>
        </w:rPr>
        <w:t>di traguardi di apprendimento,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oramai in via di definizione anche per il secondo ciclo e dunque al problema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fondamentale che abbiamo da affrontare: quali scelte operare e come organizzare la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disciplina in modo da consentire il risparmio di tempo prezioso rafforzando altresì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l’apprendimento e innalzandone i livelli? Un problema che oggi, diversamente dal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passato, deve tener conto del contenimento delle ore d’insegnamento che lo Stato può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pagare per tutti e di cattedre tutte di diciotto ore. Ecco dunque il ruolo e il valore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lastRenderedPageBreak/>
        <w:t>della riflessione didattica come ricerca di una nuova gestione dei contenuti, che superi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la sistemazione canonica e i tradizionali capitoli. E conterà moltissimo la chiarezza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la condivisione con le quali si formuleranno le competenze, le abilità e le conoscenze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attese. Di tali questioni ci si è occupati anche nella citata recente discussione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sulla definizione del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Syllabus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per la prova scritta formulato nell’ottica analoga di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delineare ciò che è importante e significativo chiedere in sede d’esame. L’analisi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fatta in tale sede è stata particolarmente illuminante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perchè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focalizzata sulle modalità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delle richieste: che cos’è che è importante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calcolare, spiegare, illustrare, dedurre,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dimostrare, risolvere</w:t>
      </w:r>
      <w:r>
        <w:rPr>
          <w:rFonts w:ascii="NimbusRomNo9L-Regu" w:hAnsi="NimbusRomNo9L-Regu" w:cs="NimbusRomNo9L-Regu"/>
          <w:sz w:val="20"/>
          <w:szCs w:val="20"/>
        </w:rPr>
        <w:t>? E cosa ne pensano gli insegnanti? L’esperienza di questi ultimi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anni pone in rilievo da una parte la propensione dei docenti per l’Analisi Matematica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più in generale per lo studio di funzione (si sentono più preparati a trattare tali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argomenti e li vedono un obiettivo più concreto per la loro azione didattica) dall’altra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una diminuita disponibilità ad affrontare la risoluzione di un problema, peggio ancora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se con la richiesta di discuterlo. C’è, in questo una perdita della antica capacità di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risolvere problemi? Sarebbe una vera contraddizione rispetto ad una competenza che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dappertutto si riconosce essenziale! A tale tema sarà dedicato il prossimo numero del</w:t>
      </w:r>
    </w:p>
    <w:p w:rsidR="00033D67" w:rsidRDefault="00033D67" w:rsidP="00A47FE4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proofErr w:type="spellStart"/>
      <w:r>
        <w:rPr>
          <w:rFonts w:ascii="NimbusRomNo9L-Regu" w:hAnsi="NimbusRomNo9L-Regu" w:cs="NimbusRomNo9L-Regu"/>
          <w:sz w:val="20"/>
          <w:szCs w:val="20"/>
        </w:rPr>
        <w:t>PdM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>.</w:t>
      </w:r>
    </w:p>
    <w:p w:rsidR="00F41CD7" w:rsidRDefault="00033D67" w:rsidP="00A47FE4">
      <w:pPr>
        <w:jc w:val="both"/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Emilio Ambrisi</w:t>
      </w:r>
    </w:p>
    <w:sectPr w:rsidR="00F41CD7" w:rsidSect="00F41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RomNo9L-Med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Medi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3D67"/>
    <w:rsid w:val="00033D67"/>
    <w:rsid w:val="00283505"/>
    <w:rsid w:val="00970FB6"/>
    <w:rsid w:val="00A47FE4"/>
    <w:rsid w:val="00AA26EC"/>
    <w:rsid w:val="00BA5B15"/>
    <w:rsid w:val="00C7472D"/>
    <w:rsid w:val="00EE0C50"/>
    <w:rsid w:val="00F41CD7"/>
    <w:rsid w:val="00FD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2010-11-16T20:46:00Z</dcterms:created>
  <dcterms:modified xsi:type="dcterms:W3CDTF">2010-11-16T21:28:00Z</dcterms:modified>
</cp:coreProperties>
</file>