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05" w:rsidRDefault="003D2905" w:rsidP="003D290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32"/>
          <w:szCs w:val="32"/>
        </w:rPr>
      </w:pPr>
      <w:r>
        <w:rPr>
          <w:rFonts w:ascii="NimbusRomNo9L-Regu" w:hAnsi="NimbusRomNo9L-Regu" w:cs="NimbusRomNo9L-Regu"/>
          <w:sz w:val="32"/>
          <w:szCs w:val="32"/>
        </w:rPr>
        <w:t>Indicazioni nazionali . . . contro la “trinomite”?</w:t>
      </w:r>
    </w:p>
    <w:p w:rsidR="003D2905" w:rsidRDefault="00375E44" w:rsidP="003D290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17"/>
          <w:szCs w:val="17"/>
        </w:rPr>
      </w:pPr>
      <w:r>
        <w:rPr>
          <w:rFonts w:ascii="NimbusRomNo9L-Regu" w:hAnsi="NimbusRomNo9L-Regu" w:cs="NimbusRomNo9L-Regu"/>
        </w:rPr>
        <w:t xml:space="preserve">                                          </w:t>
      </w:r>
      <w:r w:rsidR="003D2905">
        <w:rPr>
          <w:rFonts w:ascii="NimbusRomNo9L-Regu" w:hAnsi="NimbusRomNo9L-Regu" w:cs="NimbusRomNo9L-Regu"/>
        </w:rPr>
        <w:t>Adriana Lanza</w:t>
      </w:r>
      <w:r w:rsidR="003D2905">
        <w:rPr>
          <w:rFonts w:ascii="NimbusRomNo9L-Regu" w:hAnsi="NimbusRomNo9L-Regu" w:cs="NimbusRomNo9L-Regu"/>
          <w:sz w:val="17"/>
          <w:szCs w:val="17"/>
        </w:rPr>
        <w:t>*</w:t>
      </w:r>
    </w:p>
    <w:p w:rsidR="00375E44" w:rsidRDefault="00375E44" w:rsidP="003D290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17"/>
          <w:szCs w:val="17"/>
        </w:rPr>
      </w:pPr>
    </w:p>
    <w:p w:rsidR="0019099A" w:rsidRDefault="00033C44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</w:t>
      </w:r>
      <w:r w:rsidR="003D2905">
        <w:rPr>
          <w:rFonts w:ascii="NimbusRomNo9L-Regu" w:hAnsi="NimbusRomNo9L-Regu" w:cs="NimbusRomNo9L-Regu"/>
          <w:sz w:val="20"/>
          <w:szCs w:val="20"/>
        </w:rPr>
        <w:t xml:space="preserve">Anche se sono state evitate le indicazioni metodologiche e manca la consueta </w:t>
      </w:r>
    </w:p>
    <w:p w:rsidR="003D2905" w:rsidRDefault="0019099A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</w:t>
      </w:r>
      <w:r w:rsidR="003D2905">
        <w:rPr>
          <w:rFonts w:ascii="NimbusRomNo9L-Regu" w:hAnsi="NimbusRomNo9L-Regu" w:cs="NimbusRomNo9L-Regu"/>
          <w:sz w:val="20"/>
          <w:szCs w:val="20"/>
        </w:rPr>
        <w:t>istinzione</w:t>
      </w:r>
      <w:r>
        <w:rPr>
          <w:rFonts w:ascii="NimbusRomNo9L-Regu" w:hAnsi="NimbusRomNo9L-Regu" w:cs="NimbusRomNo9L-Regu"/>
          <w:sz w:val="20"/>
          <w:szCs w:val="20"/>
        </w:rPr>
        <w:t xml:space="preserve"> </w:t>
      </w:r>
      <w:r w:rsidR="003D2905">
        <w:rPr>
          <w:rFonts w:ascii="NimbusRomNo9L-Regu" w:hAnsi="NimbusRomNo9L-Regu" w:cs="NimbusRomNo9L-Regu"/>
          <w:sz w:val="20"/>
          <w:szCs w:val="20"/>
        </w:rPr>
        <w:t>tra conoscenze e abilità, i redattori delle Indicazioni relative alla Matematica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ritengono opportuno ribadire più volte che va evitato l’eccessivo formalismo e l’addestramento</w:t>
      </w:r>
    </w:p>
    <w:p w:rsidR="0019099A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ripetitivo.</w:t>
      </w:r>
      <w:r w:rsidR="00033C44">
        <w:rPr>
          <w:rFonts w:ascii="NimbusRomNo9L-Regu" w:hAnsi="NimbusRomNo9L-Regu" w:cs="NimbusRomNo9L-Regu"/>
          <w:sz w:val="20"/>
          <w:szCs w:val="20"/>
        </w:rPr>
        <w:t>.............</w:t>
      </w:r>
      <w:r>
        <w:rPr>
          <w:rFonts w:ascii="NimbusRomNo9L-Regu" w:hAnsi="NimbusRomNo9L-Regu" w:cs="NimbusRomNo9L-Regu"/>
          <w:sz w:val="20"/>
          <w:szCs w:val="20"/>
        </w:rPr>
        <w:t xml:space="preserve"> per ottimizzare i tempi si consiglia «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Ferma</w:t>
      </w:r>
      <w:r w:rsidR="0019099A"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restando l’importanza</w:t>
      </w:r>
    </w:p>
    <w:p w:rsidR="0019099A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 dell’acquisizione delle tecniche, verranno evitate dispersioni in</w:t>
      </w:r>
      <w:r w:rsidR="0019099A"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tecnicismi ripetitivi o casistiche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 sterili che non contribuiscono in modo significativo</w:t>
      </w:r>
      <w:r w:rsidR="0019099A"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alla comprensione dei problemi</w:t>
      </w:r>
      <w:r>
        <w:rPr>
          <w:rFonts w:ascii="NimbusRomNo9L-Regu" w:hAnsi="NimbusRomNo9L-Regu" w:cs="NimbusRomNo9L-Regu"/>
          <w:sz w:val="20"/>
          <w:szCs w:val="20"/>
        </w:rPr>
        <w:t>»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Questa frase a molti è apparsa alquanto inopportuna, indice di scarsa fiducia nella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sensibilità pedagogica e </w:t>
      </w:r>
      <w:r w:rsidR="007D0865">
        <w:rPr>
          <w:rFonts w:ascii="NimbusRomNo9L-Regu" w:hAnsi="NimbusRomNo9L-Regu" w:cs="NimbusRomNo9L-Regu"/>
          <w:sz w:val="20"/>
          <w:szCs w:val="20"/>
        </w:rPr>
        <w:t>professionale degli insegnanti….</w:t>
      </w:r>
    </w:p>
    <w:p w:rsidR="0019099A" w:rsidRDefault="00033C44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</w:t>
      </w:r>
      <w:r w:rsidR="003D2905">
        <w:rPr>
          <w:rFonts w:ascii="NimbusRomNo9L-Regu" w:hAnsi="NimbusRomNo9L-Regu" w:cs="NimbusRomNo9L-Regu"/>
          <w:sz w:val="20"/>
          <w:szCs w:val="20"/>
        </w:rPr>
        <w:t xml:space="preserve">Rispetto agli indirizzi di ordinamento </w:t>
      </w:r>
      <w:r>
        <w:rPr>
          <w:rFonts w:ascii="NimbusRomNo9L-Regu" w:hAnsi="NimbusRomNo9L-Regu" w:cs="NimbusRomNo9L-Regu"/>
          <w:sz w:val="18"/>
          <w:szCs w:val="20"/>
        </w:rPr>
        <w:t>[licei scientifici]</w:t>
      </w:r>
      <w:r w:rsidR="003D2905">
        <w:rPr>
          <w:rFonts w:ascii="NimbusRomNo9L-Regu" w:hAnsi="NimbusRomNo9L-Regu" w:cs="NimbusRomNo9L-Regu"/>
          <w:sz w:val="20"/>
          <w:szCs w:val="20"/>
        </w:rPr>
        <w:t>sono stati introdotti alcuni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 temi nuovi (Statistica,</w:t>
      </w:r>
      <w:r w:rsidR="00033C44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Calcolo delle Probabilità, Informatica, Algebra lineare) mentre alcuni temi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classici (Algebra, Geometria Analitica, Trigonometria) ne escono fortemente ridimensionati</w:t>
      </w:r>
      <w:r w:rsidR="00284694">
        <w:rPr>
          <w:rFonts w:ascii="NimbusRomNo9L-Regu" w:hAnsi="NimbusRomNo9L-Regu" w:cs="NimbusRomNo9L-Regu"/>
          <w:sz w:val="20"/>
          <w:szCs w:val="20"/>
        </w:rPr>
        <w:t>..</w:t>
      </w:r>
      <w:r>
        <w:rPr>
          <w:rFonts w:ascii="NimbusRomNo9L-Regu" w:hAnsi="NimbusRomNo9L-Regu" w:cs="NimbusRomNo9L-Regu"/>
          <w:sz w:val="20"/>
          <w:szCs w:val="20"/>
        </w:rPr>
        <w:t>.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Oggi le parole d’ordine sembrano essere: concettualizzazione e modellizzazione.</w:t>
      </w:r>
    </w:p>
    <w:p w:rsidR="0019099A" w:rsidRDefault="00033C44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</w:t>
      </w:r>
      <w:r w:rsidR="003D2905">
        <w:rPr>
          <w:rFonts w:ascii="NimbusRomNo9L-Regu" w:hAnsi="NimbusRomNo9L-Regu" w:cs="NimbusRomNo9L-Regu"/>
          <w:sz w:val="20"/>
          <w:szCs w:val="20"/>
        </w:rPr>
        <w:t>. Le Indicazioni non offrono</w:t>
      </w:r>
      <w:r>
        <w:rPr>
          <w:rFonts w:ascii="NimbusRomNo9L-Regu" w:hAnsi="NimbusRomNo9L-Regu" w:cs="NimbusRomNo9L-Regu"/>
          <w:sz w:val="20"/>
          <w:szCs w:val="20"/>
        </w:rPr>
        <w:t xml:space="preserve"> </w:t>
      </w:r>
      <w:r w:rsidR="003D2905">
        <w:rPr>
          <w:rFonts w:ascii="NimbusRomNo9L-Regu" w:hAnsi="NimbusRomNo9L-Regu" w:cs="NimbusRomNo9L-Regu"/>
          <w:sz w:val="20"/>
          <w:szCs w:val="20"/>
        </w:rPr>
        <w:t xml:space="preserve">un valido aiuto </w:t>
      </w:r>
      <w:r>
        <w:rPr>
          <w:rFonts w:ascii="NimbusRomNo9L-Regu" w:hAnsi="NimbusRomNo9L-Regu" w:cs="NimbusRomNo9L-Regu"/>
          <w:sz w:val="20"/>
          <w:szCs w:val="20"/>
        </w:rPr>
        <w:t>............</w:t>
      </w:r>
      <w:r w:rsidR="003D2905">
        <w:rPr>
          <w:rFonts w:ascii="NimbusRomNo9L-Regu" w:hAnsi="NimbusRomNo9L-Regu" w:cs="NimbusRomNo9L-Regu"/>
          <w:sz w:val="20"/>
          <w:szCs w:val="20"/>
        </w:rPr>
        <w:t>In alcuni punti sono piuttosto generiche,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 in altri fin troppo particolareggiate.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Non è chiaro come e a che livello di profondità vadano trattati alcuni argomenti,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quali “vettori e matrici”, “trasformazioni lineari”, “numeri complessi”, “limiti e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continuità”, “ottimizzazione”, “metodo assiomatico moderno”.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Si danno invece connotazioni e interpretazioni ben precise all’inquadramento storico,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al principio di induzione, ai rapporti fra Statistica – Calcolo delle probabilità – Calcolo</w:t>
      </w:r>
    </w:p>
    <w:p w:rsidR="00836A71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combinatorio</w:t>
      </w:r>
      <w:r w:rsidR="00836A71">
        <w:rPr>
          <w:rFonts w:ascii="NimbusRomNo9L-Regu" w:hAnsi="NimbusRomNo9L-Regu" w:cs="NimbusRomNo9L-Regu"/>
          <w:sz w:val="20"/>
          <w:szCs w:val="20"/>
        </w:rPr>
        <w:t>…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Dopo le “Indicazioni nazionali per i piani di studio personalizzati”, dopo le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“Indicazioni nazionali per i curricoli” ora abbiamo le ”Indicazioni nazionali per gli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obiettivi specifici di apprendimento”; molti però continuano a chiamarli Programmi.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Mentre pedagogisti, associazioni sindacali e associazioni di insegnanti discutono se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le nuove Indicazioni siano davvero “Indicazioni” oppure rappresentano un ritorno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ai vecchi Programmi ministeriali, molti docenti preferiscono concentrare la loro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attenzione sui contenuti, su «ciò che dovranno fare in classe».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Forse non hanno tutti i torti. Non è facile stabilire se si hanno a disposizione Indicazioni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o Programmi.</w:t>
      </w:r>
    </w:p>
    <w:p w:rsidR="003D2905" w:rsidRDefault="00033C44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...........................................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D’altra parte le “Indicazioni” dovrebbero avere un carattere orientativo per i percorsi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didattici dei docenti e per il POF d’istituto. Dovrebbero chiarire quali siano i traguardi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 apprendimento, esplicitare le abilità (misurabili) che si richiedono allo studente,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dovrebbero evitare locuzioni poco puntuali quali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semplici modelli</w:t>
      </w:r>
      <w:r>
        <w:rPr>
          <w:rFonts w:ascii="NimbusRomNo9L-Regu" w:hAnsi="NimbusRomNo9L-Regu" w:cs="NimbusRomNo9L-Regu"/>
          <w:sz w:val="20"/>
          <w:szCs w:val="20"/>
        </w:rPr>
        <w:t xml:space="preserve">,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principali funzioni</w:t>
      </w:r>
      <w:r>
        <w:rPr>
          <w:rFonts w:ascii="NimbusRomNo9L-Regu" w:hAnsi="NimbusRomNo9L-Regu" w:cs="NimbusRomNo9L-Regu"/>
          <w:sz w:val="20"/>
          <w:szCs w:val="20"/>
        </w:rPr>
        <w:t>,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>elementi di base</w:t>
      </w:r>
      <w:r>
        <w:rPr>
          <w:rFonts w:ascii="NimbusRomNo9L-Regu" w:hAnsi="NimbusRomNo9L-Regu" w:cs="NimbusRomNo9L-Regu"/>
          <w:sz w:val="20"/>
          <w:szCs w:val="20"/>
        </w:rPr>
        <w:t xml:space="preserve">,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principali concetti</w:t>
      </w:r>
      <w:r>
        <w:rPr>
          <w:rFonts w:ascii="NimbusRomNo9L-Regu" w:hAnsi="NimbusRomNo9L-Regu" w:cs="NimbusRomNo9L-Regu"/>
          <w:sz w:val="20"/>
          <w:szCs w:val="20"/>
        </w:rPr>
        <w:t xml:space="preserve">,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funzioni fondamentali</w:t>
      </w:r>
      <w:r>
        <w:rPr>
          <w:rFonts w:ascii="NimbusRomNo9L-Regu" w:hAnsi="NimbusRomNo9L-Regu" w:cs="NimbusRomNo9L-Regu"/>
          <w:sz w:val="20"/>
          <w:szCs w:val="20"/>
        </w:rPr>
        <w:t xml:space="preserve">,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casi semplici </w:t>
      </w:r>
      <w:r>
        <w:rPr>
          <w:rFonts w:ascii="NimbusRomNo9L-Regu" w:hAnsi="NimbusRomNo9L-Regu" w:cs="NimbusRomNo9L-Regu"/>
          <w:sz w:val="20"/>
          <w:szCs w:val="20"/>
        </w:rPr>
        <w:t>ecc.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Il commento: «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Mi aspettavo un documento tecnicamente più evoluto, in cui esperti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>della disciplina ed esperti formatori potessero integrare le due fonti di esperienza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>per garantire una guida sicura al lavoro dei docenti</w:t>
      </w:r>
      <w:r>
        <w:rPr>
          <w:rFonts w:ascii="NimbusRomNo9L-Regu" w:hAnsi="NimbusRomNo9L-Regu" w:cs="NimbusRomNo9L-Regu"/>
          <w:sz w:val="20"/>
          <w:szCs w:val="20"/>
        </w:rPr>
        <w:t>» tratto dal forum di discussione,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esprime abbastanza bene la delusione dei docenti </w:t>
      </w:r>
      <w:r w:rsidR="00033C44">
        <w:rPr>
          <w:rFonts w:ascii="NimbusRomNo9L-Regu" w:hAnsi="NimbusRomNo9L-Regu" w:cs="NimbusRomNo9L-Regu"/>
          <w:sz w:val="20"/>
          <w:szCs w:val="20"/>
        </w:rPr>
        <w:t>.....................</w:t>
      </w:r>
    </w:p>
    <w:p w:rsidR="0019099A" w:rsidRDefault="00033C44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...........................</w:t>
      </w:r>
      <w:r w:rsidR="003D2905">
        <w:rPr>
          <w:rFonts w:ascii="NimbusRomNo9L-Regu" w:hAnsi="NimbusRomNo9L-Regu" w:cs="NimbusRomNo9L-Regu"/>
          <w:sz w:val="20"/>
          <w:szCs w:val="20"/>
        </w:rPr>
        <w:t>Non ci resta che confidare sul fatto che, come riconoscono gli stessi</w:t>
      </w:r>
    </w:p>
    <w:p w:rsidR="0019099A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 redattori delle</w:t>
      </w:r>
      <w:r w:rsidR="0019099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 xml:space="preserve">Indicazioni, esse, a differenza dei vecchi Programmi, sono suscettibili di 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revisione</w:t>
      </w:r>
      <w:r w:rsidR="0019099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periodica (quinto criterio costitutivo) alla luce dei monitoraggi e comunque dei risultati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ottenuti.</w:t>
      </w:r>
    </w:p>
    <w:p w:rsidR="003D2905" w:rsidRDefault="00033C44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............................</w:t>
      </w:r>
      <w:r w:rsidR="003D2905">
        <w:rPr>
          <w:rFonts w:ascii="NimbusRomNo9L-Regu" w:hAnsi="NimbusRomNo9L-Regu" w:cs="NimbusRomNo9L-Regu"/>
          <w:sz w:val="20"/>
          <w:szCs w:val="20"/>
        </w:rPr>
        <w:t>L’esigenza di maggiori dettagli sui traguardi di apprendimento non va intesa come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l’accondiscendenza a una logica elencatoria che spesso produce un insegnamento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frammentario e un apprendimento poco consapevole; al contrario rispecchia il desiderio</w:t>
      </w:r>
    </w:p>
    <w:p w:rsidR="003D2905" w:rsidRDefault="003D2905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 chiarezza e consapevolezza.</w:t>
      </w:r>
    </w:p>
    <w:p w:rsidR="003D2905" w:rsidRDefault="00033C44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</w:t>
      </w:r>
    </w:p>
    <w:p w:rsidR="00195A5E" w:rsidRDefault="00195A5E" w:rsidP="00790915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</w:p>
    <w:sectPr w:rsidR="00195A5E" w:rsidSect="00012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RomNo9L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2905"/>
    <w:rsid w:val="000127E0"/>
    <w:rsid w:val="00033C44"/>
    <w:rsid w:val="000765C7"/>
    <w:rsid w:val="000A6449"/>
    <w:rsid w:val="0019099A"/>
    <w:rsid w:val="00195A5E"/>
    <w:rsid w:val="00284694"/>
    <w:rsid w:val="00375E44"/>
    <w:rsid w:val="003D2905"/>
    <w:rsid w:val="00585E50"/>
    <w:rsid w:val="005C0427"/>
    <w:rsid w:val="00790915"/>
    <w:rsid w:val="007D0865"/>
    <w:rsid w:val="00836A71"/>
    <w:rsid w:val="00921399"/>
    <w:rsid w:val="00A70463"/>
    <w:rsid w:val="00CE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2010-11-16T19:57:00Z</dcterms:created>
  <dcterms:modified xsi:type="dcterms:W3CDTF">2010-11-17T20:16:00Z</dcterms:modified>
</cp:coreProperties>
</file>